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38" w:rsidRDefault="00690938">
      <w:r>
        <w:rPr>
          <w:noProof/>
        </w:rPr>
        <w:drawing>
          <wp:inline distT="0" distB="0" distL="0" distR="0">
            <wp:extent cx="1647825" cy="822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814" cy="832773"/>
                    </a:xfrm>
                    <a:prstGeom prst="rect">
                      <a:avLst/>
                    </a:prstGeom>
                  </pic:spPr>
                </pic:pic>
              </a:graphicData>
            </a:graphic>
          </wp:inline>
        </w:drawing>
      </w:r>
      <w:r w:rsidR="00B418CA" w:rsidRPr="00B418CA">
        <w:rPr>
          <w:sz w:val="24"/>
          <w:szCs w:val="24"/>
        </w:rPr>
        <w:t xml:space="preserve"> </w:t>
      </w:r>
      <w:r w:rsidR="00B418CA">
        <w:rPr>
          <w:sz w:val="24"/>
          <w:szCs w:val="24"/>
        </w:rPr>
        <w:tab/>
      </w:r>
      <w:r w:rsidR="00B418CA" w:rsidRPr="00B418CA">
        <w:rPr>
          <w:b/>
          <w:sz w:val="28"/>
          <w:szCs w:val="24"/>
        </w:rPr>
        <w:t xml:space="preserve">Arkansas Indicator 13 Quality Rubric </w:t>
      </w:r>
      <w:r w:rsidR="00B418CA" w:rsidRPr="00B418CA">
        <w:rPr>
          <w:b/>
          <w:sz w:val="28"/>
          <w:szCs w:val="24"/>
        </w:rPr>
        <w:tab/>
      </w:r>
    </w:p>
    <w:p w:rsidR="00690938" w:rsidRDefault="00B418CA" w:rsidP="00B418CA">
      <w:pPr>
        <w:ind w:right="90"/>
      </w:pPr>
      <w:r w:rsidRPr="002024AC">
        <w:t xml:space="preserve">This rubric, when completed </w:t>
      </w:r>
      <w:r w:rsidR="006552B2">
        <w:t xml:space="preserve">by a special educator or IEP team member, </w:t>
      </w:r>
      <w:bookmarkStart w:id="0" w:name="_GoBack"/>
      <w:bookmarkEnd w:id="0"/>
      <w:r w:rsidRPr="002024AC">
        <w:t>will help you know if your transition plan meets the requirements of IDEA through implementation of the I-13 checklist, but also will help you understand the quality of the transition plan. Some plans may be compliant, but are still lacking in quality within certain areas. In an effort to help teams develop the most effective and meaningful plans, we can show the quality of plans by using this rubric. Although there is no score for this rubric, it will help you see where the reviewed plan fits along the quality contin</w:t>
      </w:r>
      <w:r>
        <w:t>uum. Additional notes and recom</w:t>
      </w:r>
      <w:r w:rsidRPr="002024AC">
        <w:t>mendations are provided after the rubric.</w:t>
      </w:r>
    </w:p>
    <w:tbl>
      <w:tblPr>
        <w:tblStyle w:val="TableGrid"/>
        <w:tblW w:w="0" w:type="auto"/>
        <w:tblLook w:val="04A0" w:firstRow="1" w:lastRow="0" w:firstColumn="1" w:lastColumn="0" w:noHBand="0" w:noVBand="1"/>
      </w:tblPr>
      <w:tblGrid>
        <w:gridCol w:w="4720"/>
        <w:gridCol w:w="4720"/>
      </w:tblGrid>
      <w:tr w:rsidR="00EA5E8B" w:rsidTr="00EA5E8B">
        <w:trPr>
          <w:trHeight w:val="377"/>
        </w:trPr>
        <w:tc>
          <w:tcPr>
            <w:tcW w:w="4720" w:type="dxa"/>
            <w:tcBorders>
              <w:top w:val="nil"/>
              <w:left w:val="nil"/>
              <w:bottom w:val="nil"/>
              <w:right w:val="nil"/>
            </w:tcBorders>
            <w:vAlign w:val="center"/>
          </w:tcPr>
          <w:p w:rsidR="00EA5E8B" w:rsidRDefault="00EA5E8B" w:rsidP="00624506">
            <w:pPr>
              <w:ind w:right="90"/>
            </w:pPr>
            <w:r>
              <w:t>Student Name:</w:t>
            </w:r>
            <w:r w:rsidR="00624506">
              <w:t xml:space="preserve"> </w:t>
            </w:r>
            <w:sdt>
              <w:sdtPr>
                <w:id w:val="331887601"/>
                <w:placeholder>
                  <w:docPart w:val="8354C46BAA984CF4B2B2792B086C13D4"/>
                </w:placeholder>
                <w:showingPlcHdr/>
              </w:sdtPr>
              <w:sdtEndPr/>
              <w:sdtContent>
                <w:r w:rsidR="00624506" w:rsidRPr="00232F3D">
                  <w:rPr>
                    <w:rStyle w:val="PlaceholderText"/>
                  </w:rPr>
                  <w:t>Click or tap here to enter text.</w:t>
                </w:r>
              </w:sdtContent>
            </w:sdt>
            <w:r>
              <w:tab/>
              <w:t xml:space="preserve"> </w:t>
            </w:r>
          </w:p>
        </w:tc>
        <w:tc>
          <w:tcPr>
            <w:tcW w:w="4720" w:type="dxa"/>
            <w:tcBorders>
              <w:top w:val="nil"/>
              <w:left w:val="nil"/>
              <w:bottom w:val="nil"/>
              <w:right w:val="nil"/>
            </w:tcBorders>
            <w:vAlign w:val="center"/>
          </w:tcPr>
          <w:p w:rsidR="00EA5E8B" w:rsidRDefault="00EA5E8B" w:rsidP="004F3562">
            <w:pPr>
              <w:ind w:right="90"/>
            </w:pPr>
            <w:r>
              <w:t xml:space="preserve">Disability: </w:t>
            </w:r>
            <w:sdt>
              <w:sdtPr>
                <w:id w:val="-2021617130"/>
                <w:placeholder>
                  <w:docPart w:val="11132D55D3174DCC98F736E6E523645E"/>
                </w:placeholder>
                <w:showingPlcHdr/>
                <w:dropDownList>
                  <w:listItem w:value="Choose an item."/>
                  <w:listItem w:displayText="Autism" w:value="Autism"/>
                  <w:listItem w:displayText="Deaf/Blindness" w:value="Deaf/Blindness"/>
                  <w:listItem w:displayText="Emotional Disturbance" w:value="Emotional Disturbance"/>
                  <w:listItem w:displayText="Intellectual Disability" w:value="Intellectual Disability"/>
                  <w:listItem w:displayText="Multiple Disabilities" w:value="Multiple Disabilities"/>
                  <w:listItem w:displayText="Orthopedic Impairment" w:value="Orthopedic Impairment"/>
                  <w:listItem w:displayText="Traumatic Brain Injury" w:value="Traumatic Brain Injury"/>
                  <w:listItem w:displayText="Other Health Impairment" w:value="Other Health Impairment"/>
                  <w:listItem w:displayText="Specific Learning Disability" w:value="Specific Learning Disability"/>
                  <w:listItem w:displayText="Speech or Language Impairment" w:value="Speech or Language Impairment"/>
                  <w:listItem w:displayText="Visual Impairment (Including Blindness)" w:value="Visual Impairment (Including Blindness)"/>
                  <w:listItem w:displayText="Hearing Impairment (Including Deafness)" w:value="Hearing Impairment (Including Deafness)"/>
                </w:dropDownList>
              </w:sdtPr>
              <w:sdtEndPr/>
              <w:sdtContent>
                <w:r w:rsidR="004F3562" w:rsidRPr="00D24812">
                  <w:rPr>
                    <w:rStyle w:val="PlaceholderText"/>
                  </w:rPr>
                  <w:t>Choose an item.</w:t>
                </w:r>
              </w:sdtContent>
            </w:sdt>
          </w:p>
        </w:tc>
      </w:tr>
      <w:tr w:rsidR="00EA5E8B" w:rsidTr="00EA5E8B">
        <w:trPr>
          <w:trHeight w:val="350"/>
        </w:trPr>
        <w:tc>
          <w:tcPr>
            <w:tcW w:w="4720" w:type="dxa"/>
            <w:tcBorders>
              <w:top w:val="nil"/>
              <w:left w:val="nil"/>
              <w:bottom w:val="nil"/>
              <w:right w:val="nil"/>
            </w:tcBorders>
            <w:vAlign w:val="center"/>
          </w:tcPr>
          <w:p w:rsidR="00EA5E8B" w:rsidRDefault="00EA5E8B" w:rsidP="004F3562">
            <w:pPr>
              <w:ind w:right="90"/>
            </w:pPr>
            <w:r>
              <w:t xml:space="preserve">Age: </w:t>
            </w:r>
            <w:sdt>
              <w:sdtPr>
                <w:id w:val="207219609"/>
                <w:placeholder>
                  <w:docPart w:val="5F52805F635D42638258137A77522632"/>
                </w:placeholder>
                <w:showingPlcHdr/>
                <w:dropDownList>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4F3562" w:rsidRPr="00D24812">
                  <w:rPr>
                    <w:rStyle w:val="PlaceholderText"/>
                  </w:rPr>
                  <w:t>Choose an item.</w:t>
                </w:r>
              </w:sdtContent>
            </w:sdt>
          </w:p>
        </w:tc>
        <w:tc>
          <w:tcPr>
            <w:tcW w:w="4720" w:type="dxa"/>
            <w:tcBorders>
              <w:top w:val="nil"/>
              <w:left w:val="nil"/>
              <w:bottom w:val="nil"/>
              <w:right w:val="nil"/>
            </w:tcBorders>
            <w:vAlign w:val="center"/>
          </w:tcPr>
          <w:p w:rsidR="00EA5E8B" w:rsidRDefault="00EA5E8B" w:rsidP="00EA5E8B">
            <w:pPr>
              <w:ind w:right="90"/>
            </w:pPr>
            <w:r>
              <w:t xml:space="preserve">Year in School: </w:t>
            </w:r>
            <w:sdt>
              <w:sdtPr>
                <w:id w:val="1381824938"/>
                <w:placeholder>
                  <w:docPart w:val="BE6A7D3FB3AC4431A4FA15248CF964F8"/>
                </w:placeholder>
                <w:showingPlcHdr/>
              </w:sdtPr>
              <w:sdtEndPr/>
              <w:sdtContent>
                <w:r w:rsidRPr="00053DC4">
                  <w:rPr>
                    <w:rStyle w:val="PlaceholderText"/>
                  </w:rPr>
                  <w:t>Click or tap here to enter text.</w:t>
                </w:r>
              </w:sdtContent>
            </w:sdt>
          </w:p>
        </w:tc>
      </w:tr>
      <w:tr w:rsidR="00EA5E8B" w:rsidTr="00EA5E8B">
        <w:trPr>
          <w:trHeight w:val="350"/>
        </w:trPr>
        <w:tc>
          <w:tcPr>
            <w:tcW w:w="4720" w:type="dxa"/>
            <w:tcBorders>
              <w:top w:val="nil"/>
              <w:left w:val="nil"/>
              <w:bottom w:val="nil"/>
              <w:right w:val="nil"/>
            </w:tcBorders>
            <w:vAlign w:val="center"/>
          </w:tcPr>
          <w:p w:rsidR="00EA5E8B" w:rsidRDefault="00EA5E8B" w:rsidP="004F3562">
            <w:pPr>
              <w:ind w:right="90"/>
            </w:pPr>
            <w:r>
              <w:rPr>
                <w:sz w:val="24"/>
                <w:szCs w:val="24"/>
              </w:rPr>
              <w:t xml:space="preserve">Date: </w:t>
            </w:r>
            <w:sdt>
              <w:sdtPr>
                <w:rPr>
                  <w:sz w:val="24"/>
                  <w:szCs w:val="24"/>
                </w:rPr>
                <w:id w:val="-1334451514"/>
                <w:placeholder>
                  <w:docPart w:val="EF00EE3955C1406A9FE7B0FC873CDF9C"/>
                </w:placeholder>
                <w:showingPlcHdr/>
                <w:date>
                  <w:dateFormat w:val="M/d/yyyy"/>
                  <w:lid w:val="en-US"/>
                  <w:storeMappedDataAs w:val="dateTime"/>
                  <w:calendar w:val="gregorian"/>
                </w:date>
              </w:sdtPr>
              <w:sdtEndPr/>
              <w:sdtContent>
                <w:r w:rsidR="004F3562" w:rsidRPr="00D24812">
                  <w:rPr>
                    <w:rStyle w:val="PlaceholderText"/>
                  </w:rPr>
                  <w:t>Click or tap to enter a date.</w:t>
                </w:r>
              </w:sdtContent>
            </w:sdt>
          </w:p>
        </w:tc>
        <w:tc>
          <w:tcPr>
            <w:tcW w:w="4720" w:type="dxa"/>
            <w:tcBorders>
              <w:top w:val="nil"/>
              <w:left w:val="nil"/>
              <w:bottom w:val="nil"/>
              <w:right w:val="nil"/>
            </w:tcBorders>
            <w:vAlign w:val="center"/>
          </w:tcPr>
          <w:p w:rsidR="00EA5E8B" w:rsidRDefault="00EA5E8B" w:rsidP="004F3562">
            <w:pPr>
              <w:ind w:right="90"/>
            </w:pPr>
            <w:r>
              <w:t xml:space="preserve">School/District: </w:t>
            </w:r>
            <w:sdt>
              <w:sdtPr>
                <w:id w:val="-361060784"/>
                <w:placeholder>
                  <w:docPart w:val="68E8D2C4B45848D4A744DEC2C7663DD4"/>
                </w:placeholder>
                <w:showingPlcHdr/>
                <w:dropDownList>
                  <w:listItem w:value="Choose an item."/>
                  <w:listItem w:displayText="Academics Plus Charter" w:value="Academics Plus Charter"/>
                  <w:listItem w:displayText="Alma" w:value="Alma"/>
                  <w:listItem w:displayText="Alpena" w:value="Alpena"/>
                  <w:listItem w:displayText="Arkansas School for the Blind" w:value="Arkansas School for the Blind"/>
                  <w:listItem w:displayText="Arkansas School for the Deaf" w:value="Arkansas School for the Deaf"/>
                  <w:listItem w:displayText="Arkadelphia" w:value="Arkadelphia"/>
                  <w:listItem w:displayText="Arkansas Arts Academy" w:value="Arkansas Arts Academy"/>
                  <w:listItem w:displayText="Arkansas Virtual Academy" w:value="Arkansas Virtual Academy"/>
                  <w:listItem w:displayText="Armorel" w:value="Armorel"/>
                  <w:listItem w:displayText="Ashdown" w:value="Ashdown"/>
                  <w:listItem w:displayText="Atkins" w:value="Atkins"/>
                  <w:listItem w:displayText="Augusta" w:value="Augusta"/>
                  <w:listItem w:displayText="Bald Knob" w:value="Bald Knob"/>
                  <w:listItem w:displayText="Barton-Lexa" w:value="Barton-Lexa"/>
                  <w:listItem w:displayText="Batesville" w:value="Batesville"/>
                  <w:listItem w:displayText="Bauxite" w:value="Bauxite"/>
                  <w:listItem w:displayText="Bay" w:value="Bay"/>
                  <w:listItem w:displayText="Bearden" w:value="Bearden"/>
                  <w:listItem w:displayText="Beebe" w:value="Beebe"/>
                  <w:listItem w:displayText="Benton" w:value="Benton"/>
                  <w:listItem w:displayText="Bentonville" w:value="Bentonville"/>
                  <w:listItem w:displayText="Bergman" w:value="Bergman"/>
                  <w:listItem w:displayText="Berryville" w:value="Berryville"/>
                  <w:listItem w:displayText="Bismarck" w:value="Bismarck"/>
                  <w:listItem w:displayText="Blevins" w:value="Blevins"/>
                  <w:listItem w:displayText="Blytheville" w:value="Blytheville"/>
                  <w:listItem w:displayText="Booneville" w:value="Booneville"/>
                  <w:listItem w:displayText="Bradford" w:value="Bradford"/>
                  <w:listItem w:displayText="Bradley" w:value="Bradley"/>
                  <w:listItem w:displayText="Brinkley" w:value="Brinkley"/>
                  <w:listItem w:displayText="Brookland" w:value="Brookland"/>
                  <w:listItem w:displayText="Bryant" w:value="Bryant"/>
                  <w:listItem w:displayText="Buffalo Island Central" w:value="Buffalo Island Central"/>
                  <w:listItem w:displayText="Cabot" w:value="Cabot"/>
                  <w:listItem w:displayText="Caddo Hills" w:value="Caddo Hills"/>
                  <w:listItem w:displayText="Calico Rock" w:value="Calico Rock"/>
                  <w:listItem w:displayText="Camden Fairview" w:value="Camden Fairview"/>
                  <w:listItem w:displayText="Carlisle" w:value="Carlisle"/>
                  <w:listItem w:displayText="Cave City" w:value="Cave City"/>
                  <w:listItem w:displayText="Cedar Ridge" w:value="Cedar Ridge"/>
                  <w:listItem w:displayText="Cedarville" w:value="Cedarville"/>
                  <w:listItem w:displayText="Centerpoint" w:value="Centerpoint"/>
                  <w:listItem w:displayText="Charleston" w:value="Charleston"/>
                  <w:listItem w:displayText="Clarendon" w:value="Clarendon"/>
                  <w:listItem w:displayText="Clarksville" w:value="Clarksville"/>
                  <w:listItem w:displayText="Cleveland County" w:value="Cleveland County"/>
                  <w:listItem w:displayText="Clinton" w:value="Clinton"/>
                  <w:listItem w:displayText="Concord" w:value="Concord"/>
                  <w:listItem w:displayText="Conway" w:value="Conway"/>
                  <w:listItem w:displayText="Conway Human Development Center" w:value="Conway Human Development Center"/>
                  <w:listItem w:displayText="Corning" w:value="Corning"/>
                  <w:listItem w:displayText="Cossatot River" w:value="Cossatot River"/>
                  <w:listItem w:displayText="Cotter" w:value="Cotter"/>
                  <w:listItem w:displayText="County Line" w:value="County Line"/>
                  <w:listItem w:displayText="Covenant Keepers Charter" w:value="Covenant Keepers Charter"/>
                  <w:listItem w:displayText="Cross County" w:value="Cross County"/>
                  <w:listItem w:displayText="Crossett" w:value="Crossett"/>
                  <w:listItem w:displayText="Cutter-Morning Star" w:value="Cutter-Morning Star"/>
                  <w:listItem w:displayText="Danville" w:value="Danville"/>
                  <w:listItem w:displayText="Dardanelle" w:value="Dardanelle"/>
                  <w:listItem w:displayText="Decatur" w:value="Decatur"/>
                  <w:listItem w:displayText="Deer Mt. Judea" w:value="Deer Mt. Judea"/>
                  <w:listItem w:displayText="Delight" w:value="Delight"/>
                  <w:listItem w:displayText="DeQueen" w:value="DeQueen"/>
                  <w:listItem w:displayText="Dermott" w:value="Dermott"/>
                  <w:listItem w:displayText="Des Arc" w:value="Des Arc"/>
                  <w:listItem w:displayText="DeWitt" w:value="DeWitt"/>
                  <w:listItem w:displayText="Dierks" w:value="Dierks"/>
                  <w:listItem w:displayText="Dollarway" w:value="Dollarway"/>
                  <w:listItem w:displayText="Dover" w:value="Dover"/>
                  <w:listItem w:displayText="Dreamland Academy" w:value="Dreamland Academy"/>
                  <w:listItem w:displayText="Drew Central" w:value="Drew Central"/>
                  <w:listItem w:displayText="Dumas" w:value="Dumas"/>
                  <w:listItem w:displayText="Earle" w:value="Earle"/>
                  <w:listItem w:displayText="East End" w:value="East End"/>
                  <w:listItem w:displayText="East Poinsett County" w:value="East Poinsett County"/>
                  <w:listItem w:displayText="El Dorado" w:value="El Dorado"/>
                  <w:listItem w:displayText="Elkins" w:value="Elkins"/>
                  <w:listItem w:displayText="Emerson Taylor Bradley" w:value="Emerson Taylor Bradley"/>
                  <w:listItem w:displayText="England" w:value="England"/>
                  <w:listItem w:displayText="Estem Charter" w:value="Estem Charter"/>
                  <w:listItem w:displayText="Eureka Springs" w:value="Eureka Springs"/>
                  <w:listItem w:displayText="Farmington" w:value="Farmington"/>
                  <w:listItem w:displayText="Fayetteville" w:value="Fayetteville"/>
                  <w:listItem w:displayText="Flippin" w:value="Flippin"/>
                  <w:listItem w:displayText="Fordyce" w:value="Fordyce"/>
                  <w:listItem w:displayText="Foreman" w:value="Foreman"/>
                  <w:listItem w:displayText="Forrest City" w:value="Forrest City"/>
                  <w:listItem w:displayText="Fort Smith" w:value="Fort Smith"/>
                  <w:listItem w:displayText="Fouke" w:value="Fouke"/>
                  <w:listItem w:displayText="Fountain Lake" w:value="Fountain Lake"/>
                  <w:listItem w:displayText="Genoa Central" w:value="Genoa Central"/>
                  <w:listItem w:displayText="Gentry" w:value="Gentry"/>
                  <w:listItem w:displayText="Glen Rose" w:value="Glen Rose"/>
                  <w:listItem w:displayText="Gosnell" w:value="Gosnell"/>
                  <w:listItem w:displayText="Gravette" w:value="Gravette"/>
                  <w:listItem w:displayText="Green Forest" w:value="Green Forest"/>
                  <w:listItem w:displayText="Greenbrier" w:value="Greenbrier"/>
                  <w:listItem w:displayText="Greene County Tech" w:value="Greene County Tech"/>
                  <w:listItem w:displayText="Greenland" w:value="Greenland"/>
                  <w:listItem w:displayText="Greenwood" w:value="Greenwood"/>
                  <w:listItem w:displayText="Gurdon" w:value="Gurdon"/>
                  <w:listItem w:displayText="Guy-Perkins" w:value="Guy-Perkins"/>
                  <w:listItem w:displayText="Haas Hall Academy" w:value="Haas Hall Academy"/>
                  <w:listItem w:displayText="Hackett" w:value="Hackett"/>
                  <w:listItem w:displayText="Hamburg" w:value="Hamburg"/>
                  <w:listItem w:displayText="Hampton" w:value="Hampton"/>
                  <w:listItem w:displayText="Harmony Grove (Benton)" w:value="Harmony Grove (Benton)"/>
                  <w:listItem w:displayText="Harmony Grove (Camden)" w:value="Harmony Grove (Camden)"/>
                  <w:listItem w:displayText="Harrisburg" w:value="Harrisburg"/>
                  <w:listItem w:displayText="Harrison" w:value="Harrison"/>
                  <w:listItem w:displayText="Hartford" w:value="Hartford"/>
                  <w:listItem w:displayText="Hazen" w:value="Hazen"/>
                  <w:listItem w:displayText="Heber Springs" w:value="Heber Springs"/>
                  <w:listItem w:displayText="Hector" w:value="Hector"/>
                  <w:listItem w:displayText="Helena West Helena" w:value="Helena West Helena"/>
                  <w:listItem w:displayText="Hermitage" w:value="Hermitage"/>
                  <w:listItem w:displayText="Highland" w:value="Highland"/>
                  <w:listItem w:displayText="Hillcrest" w:value="Hillcrest"/>
                  <w:listItem w:displayText="Hope" w:value="Hope"/>
                  <w:listItem w:displayText="Horatio" w:value="Horatio"/>
                  <w:listItem w:displayText="Hot Springs" w:value="Hot Springs"/>
                  <w:listItem w:displayText="Hoxie" w:value="Hoxie"/>
                  <w:listItem w:displayText="Hughes" w:value="Hughes"/>
                  <w:listItem w:displayText="Huntsville" w:value="Huntsville"/>
                  <w:listItem w:displayText="Imboden Charter" w:value="Imboden Charter"/>
                  <w:listItem w:displayText="Izard County Consolidated" w:value="Izard County Consolidated"/>
                  <w:listItem w:displayText="Jackson County" w:value="Jackson County"/>
                  <w:listItem w:displayText="Jacksonville Lighthouse Charter" w:value="Jacksonville Lighthouse Charter"/>
                  <w:listItem w:displayText="Jacksonville North Pulaski" w:value="Jacksonville North Pulaski"/>
                  <w:listItem w:displayText="Jasper" w:value="Jasper"/>
                  <w:listItem w:displayText="Jessieville" w:value="Jessieville"/>
                  <w:listItem w:displayText="Jonesboro" w:value="Jonesboro"/>
                  <w:listItem w:displayText="Junction City" w:value="Junction City"/>
                  <w:listItem w:displayText="Kipp Delta" w:value="Kipp Delta"/>
                  <w:listItem w:displayText="Kirby" w:value="Kirby"/>
                  <w:listItem w:displayText="Lafayette County" w:value="Lafayette County"/>
                  <w:listItem w:displayText="Lake Hamilton" w:value="Lake Hamilton"/>
                  <w:listItem w:displayText="Lakeside (Hot Springs)" w:value="Lakeside (Hot Springs)"/>
                  <w:listItem w:displayText="Lakeside (Lake Village)" w:value="Lakeside (Lake Village)"/>
                  <w:listItem w:displayText="Lamar" w:value="Lamar"/>
                  <w:listItem w:displayText="Lavaca" w:value="Lavaca"/>
                  <w:listItem w:displayText="Lawrence County" w:value="Lawrence County"/>
                  <w:listItem w:displayText="Lead Hill" w:value="Lead Hill"/>
                  <w:listItem w:displayText="Lee County" w:value="Lee County"/>
                  <w:listItem w:displayText="Lincoln" w:value="Lincoln"/>
                  <w:listItem w:displayText="LISA Academy Charter" w:value="LISA Academy Charter"/>
                  <w:listItem w:displayText="Little Rock Preparatory Academy" w:value="Little Rock Preparatory Academy"/>
                  <w:listItem w:displayText="Little Rock" w:value="Little Rock"/>
                  <w:listItem w:displayText="Lonoke" w:value="Lonoke"/>
                  <w:listItem w:displayText="Magazine" w:value="Magazine"/>
                  <w:listItem w:displayText="Magnet Cove" w:value="Magnet Cove"/>
                  <w:listItem w:displayText="Magnolia" w:value="Magnolia"/>
                  <w:listItem w:displayText="Malvern" w:value="Malvern"/>
                  <w:listItem w:displayText="Mammoth Spring" w:value="Mammoth Spring"/>
                  <w:listItem w:displayText="Manila" w:value="Manila"/>
                  <w:listItem w:displayText="Mansfield" w:value="Mansfield"/>
                  <w:listItem w:displayText="Marion" w:value="Marion"/>
                  <w:listItem w:displayText="Marked Tree" w:value="Marked Tree"/>
                  <w:listItem w:displayText="Marmaduke" w:value="Marmaduke"/>
                  <w:listItem w:displayText="Marvell" w:value="Marvell"/>
                  <w:listItem w:displayText="Mayflower" w:value="Mayflower"/>
                  <w:listItem w:displayText="Maynard" w:value="Maynard"/>
                  <w:listItem w:displayText="McCrory" w:value="McCrory"/>
                  <w:listItem w:displayText="MgGehee" w:value="MgGehee"/>
                  <w:listItem w:displayText="Melbourne" w:value="Melbourne"/>
                  <w:listItem w:displayText="Mena" w:value="Mena"/>
                  <w:listItem w:displayText="Midland" w:value="Midland"/>
                  <w:listItem w:displayText="Mineral Springs" w:value="Mineral Springs"/>
                  <w:listItem w:displayText="Monticello" w:value="Monticello"/>
                  <w:listItem w:displayText="Mount Ida" w:value="Mount Ida"/>
                  <w:listItem w:displayText="Mountain Home" w:value="Mountain Home"/>
                  <w:listItem w:displayText="Mountain Pine" w:value="Mountain Pine"/>
                  <w:listItem w:displayText="Mountain View" w:value="Mountain View"/>
                  <w:listItem w:displayText="Mountainburg" w:value="Mountainburg"/>
                  <w:listItem w:displayText="Mt. Vernon Enola" w:value="Mt. Vernon Enola"/>
                  <w:listItem w:displayText="Mulberry" w:value="Mulberry"/>
                  <w:listItem w:displayText="Nashville" w:value="Nashville"/>
                  <w:listItem w:displayText="Nemo Vista" w:value="Nemo Vista"/>
                  <w:listItem w:displayText="Nettleton" w:value="Nettleton"/>
                  <w:listItem w:displayText="Nevada" w:value="Nevada"/>
                  <w:listItem w:displayText="Newport" w:value="Newport"/>
                  <w:listItem w:displayText="Norfork" w:value="Norfork"/>
                  <w:listItem w:displayText="Norphlet" w:value="Norphlet"/>
                  <w:listItem w:displayText="North Little Rock" w:value="North Little Rock"/>
                  <w:listItem w:displayText="NWA Academy of Fine Arts" w:value="NWA Academy of Fine Arts"/>
                  <w:listItem w:displayText="Omaha" w:value="Omaha"/>
                  <w:listItem w:displayText="Osceola" w:value="Osceola"/>
                  <w:listItem w:displayText="Ouachita" w:value="Ouachita"/>
                  <w:listItem w:displayText="Ouachita River" w:value="Ouachita River"/>
                  <w:listItem w:displayText="Ozark" w:value="Ozark"/>
                  <w:listItem w:displayText="Ozark Mountain" w:value="Ozark Mountain"/>
                  <w:listItem w:displayText="Palestine-Wheatley" w:value="Palestine-Wheatley"/>
                  <w:listItem w:displayText="Pangburn" w:value="Pangburn"/>
                  <w:listItem w:displayText="Paragould" w:value="Paragould"/>
                  <w:listItem w:displayText="Paris" w:value="Paris"/>
                  <w:listItem w:displayText="Parkers Chapel" w:value="Parkers Chapel"/>
                  <w:listItem w:displayText="Pea Ridge" w:value="Pea Ridge"/>
                  <w:listItem w:displayText="Perryville" w:value="Perryville"/>
                  <w:listItem w:displayText="Piggott" w:value="Piggott"/>
                  <w:listItem w:displayText="Pine Bluff" w:value="Pine Bluff"/>
                  <w:listItem w:displayText="Pocahontas" w:value="Pocahontas"/>
                  <w:listItem w:displayText="Pottsville" w:value="Pottsville"/>
                  <w:listItem w:displayText="Poyen" w:value="Poyen"/>
                  <w:listItem w:displayText="Prarie Grove" w:value="Prarie Grove"/>
                  <w:listItem w:displayText="Prescott" w:value="Prescott"/>
                  <w:listItem w:displayText="Quitman" w:value="Quitman"/>
                  <w:listItem w:displayText="Rector" w:value="Rector"/>
                  <w:listItem w:displayText="Riverside" w:value="Riverside"/>
                  <w:listItem w:displayText="Riverview" w:value="Riverview"/>
                  <w:listItem w:displayText="Rogers" w:value="Rogers"/>
                  <w:listItem w:displayText="Rose Bud" w:value="Rose Bud"/>
                  <w:listItem w:displayText="Russellville" w:value="Russellville"/>
                  <w:listItem w:displayText="Salem" w:value="Salem"/>
                  <w:listItem w:displayText="Scranton" w:value="Scranton"/>
                  <w:listItem w:displayText="Searcy" w:value="Searcy"/>
                  <w:listItem w:displayText="Searcy County" w:value="Searcy County"/>
                  <w:listItem w:displayText="Sheridan" w:value="Sheridan"/>
                  <w:listItem w:displayText="Shirley" w:value="Shirley"/>
                  <w:listItem w:displayText="Siloam Springs" w:value="Siloam Springs"/>
                  <w:listItem w:displayText="Sloan-Hendrix" w:value="Sloan-Hendrix"/>
                  <w:listItem w:displayText="Smackover" w:value="Smackover"/>
                  <w:listItem w:displayText="South Conway County" w:value="South Conway County"/>
                  <w:listItem w:displayText="South Mississippi County" w:value="South Mississippi County"/>
                  <w:listItem w:displayText="South Pike County" w:value="South Pike County"/>
                  <w:listItem w:displayText="South Side (Bee Branch)" w:value="South Side (Bee Branch)"/>
                  <w:listItem w:displayText="Southside (Batesville)" w:value="Southside (Batesville)"/>
                  <w:listItem w:displayText="Spring Hill" w:value="Spring Hill"/>
                  <w:listItem w:displayText="Springdale" w:value="Springdale"/>
                  <w:listItem w:displayText="Star City" w:value="Star City"/>
                  <w:listItem w:displayText="Stephens" w:value="Stephens"/>
                  <w:listItem w:displayText="Strong-Huttig" w:value="Strong-Huttig"/>
                  <w:listItem w:displayText="Stuttgart" w:value="Stuttgart"/>
                  <w:listItem w:displayText="Texarkana" w:value="Texarkana"/>
                  <w:listItem w:displayText="Trumann" w:value="Trumann"/>
                  <w:listItem w:displayText="Turrell" w:value="Turrell"/>
                  <w:listItem w:displayText="Two Rivers" w:value="Two Rivers"/>
                  <w:listItem w:displayText="Valley Springs" w:value="Valley Springs"/>
                  <w:listItem w:displayText="Valley View" w:value="Valley View"/>
                  <w:listItem w:displayText="Van Buren" w:value="Van Buren"/>
                  <w:listItem w:displayText="Van Cove" w:value="Van Cove"/>
                  <w:listItem w:displayText="Vilonia" w:value="Vilonia"/>
                  <w:listItem w:displayText="Viola" w:value="Viola"/>
                  <w:listItem w:displayText="Waldron" w:value="Waldron"/>
                  <w:listItem w:displayText="Warren" w:value="Warren"/>
                  <w:listItem w:displayText="Watson Chapel" w:value="Watson Chapel"/>
                  <w:listItem w:displayText="West Fork" w:value="West Fork"/>
                  <w:listItem w:displayText="West Memphis" w:value="West Memphis"/>
                  <w:listItem w:displayText="West Side (Greers Ferry)" w:value="West Side (Greers Ferry)"/>
                  <w:listItem w:displayText="Western Yell County" w:value="Western Yell County"/>
                  <w:listItem w:displayText="Westside Consolidated" w:value="Westside Consolidated"/>
                  <w:listItem w:displayText="Westside (Johnson County)" w:value="Westside (Johnson County)"/>
                  <w:listItem w:displayText="White County Central" w:value="White County Central"/>
                  <w:listItem w:displayText="White Hall" w:value="White Hall"/>
                  <w:listItem w:displayText="Wonderview" w:value="Wonderview"/>
                  <w:listItem w:displayText="Woodlawn" w:value="Woodlawn"/>
                  <w:listItem w:displayText="Wynne" w:value="Wynne"/>
                  <w:listItem w:displayText="Yellville-Summit" w:value="Yellville-Summit"/>
                </w:dropDownList>
              </w:sdtPr>
              <w:sdtEndPr/>
              <w:sdtContent>
                <w:r w:rsidR="004F3562" w:rsidRPr="00D24812">
                  <w:rPr>
                    <w:rStyle w:val="PlaceholderText"/>
                  </w:rPr>
                  <w:t>Choose an item.</w:t>
                </w:r>
              </w:sdtContent>
            </w:sdt>
          </w:p>
        </w:tc>
      </w:tr>
      <w:tr w:rsidR="00EA5E8B" w:rsidTr="00EA5E8B">
        <w:trPr>
          <w:trHeight w:val="350"/>
        </w:trPr>
        <w:tc>
          <w:tcPr>
            <w:tcW w:w="9440" w:type="dxa"/>
            <w:gridSpan w:val="2"/>
            <w:tcBorders>
              <w:top w:val="nil"/>
              <w:left w:val="nil"/>
              <w:bottom w:val="nil"/>
              <w:right w:val="nil"/>
            </w:tcBorders>
            <w:vAlign w:val="center"/>
          </w:tcPr>
          <w:p w:rsidR="00EA5E8B" w:rsidRPr="00EA5E8B" w:rsidRDefault="00EA5E8B" w:rsidP="00EA5E8B">
            <w:pPr>
              <w:rPr>
                <w:u w:val="single"/>
              </w:rPr>
            </w:pPr>
            <w:r>
              <w:t xml:space="preserve">Special Education Teacher: </w:t>
            </w:r>
            <w:sdt>
              <w:sdtPr>
                <w:id w:val="30079077"/>
                <w:placeholder>
                  <w:docPart w:val="716CB6B2F28F4A95A049292B48552614"/>
                </w:placeholder>
                <w:showingPlcHdr/>
              </w:sdtPr>
              <w:sdtEndPr/>
              <w:sdtContent>
                <w:r w:rsidRPr="00053DC4">
                  <w:rPr>
                    <w:rStyle w:val="PlaceholderText"/>
                  </w:rPr>
                  <w:t>Click or tap here to enter text.</w:t>
                </w:r>
              </w:sdtContent>
            </w:sdt>
          </w:p>
        </w:tc>
      </w:tr>
    </w:tbl>
    <w:p w:rsidR="00B418CA" w:rsidRDefault="00B418CA">
      <w:pPr>
        <w:rPr>
          <w:sz w:val="2"/>
          <w:u w:val="single"/>
        </w:rPr>
      </w:pPr>
    </w:p>
    <w:p w:rsidR="00CB5885" w:rsidRPr="00B418CA" w:rsidRDefault="00CB5885">
      <w:pPr>
        <w:rPr>
          <w:sz w:val="2"/>
          <w:u w:val="single"/>
        </w:rPr>
      </w:pPr>
    </w:p>
    <w:tbl>
      <w:tblPr>
        <w:tblStyle w:val="TableGrid"/>
        <w:tblW w:w="11340" w:type="dxa"/>
        <w:tblInd w:w="-995" w:type="dxa"/>
        <w:tblLayout w:type="fixed"/>
        <w:tblLook w:val="04A0" w:firstRow="1" w:lastRow="0" w:firstColumn="1" w:lastColumn="0" w:noHBand="0" w:noVBand="1"/>
      </w:tblPr>
      <w:tblGrid>
        <w:gridCol w:w="2160"/>
        <w:gridCol w:w="1260"/>
        <w:gridCol w:w="3240"/>
        <w:gridCol w:w="2250"/>
        <w:gridCol w:w="2430"/>
      </w:tblGrid>
      <w:tr w:rsidR="00224FC6" w:rsidTr="00B418CA">
        <w:tc>
          <w:tcPr>
            <w:tcW w:w="2160" w:type="dxa"/>
          </w:tcPr>
          <w:p w:rsidR="00896A2A" w:rsidRDefault="00896A2A" w:rsidP="00896A2A">
            <w:r w:rsidRPr="00D47519">
              <w:t>Indicator 13</w:t>
            </w:r>
            <w:r>
              <w:t xml:space="preserve"> Language/AR IEP State Requirements</w:t>
            </w:r>
          </w:p>
          <w:p w:rsidR="00896A2A" w:rsidRPr="00D47519" w:rsidRDefault="00896A2A" w:rsidP="00896A2A"/>
        </w:tc>
        <w:tc>
          <w:tcPr>
            <w:tcW w:w="1260" w:type="dxa"/>
          </w:tcPr>
          <w:p w:rsidR="00896A2A" w:rsidRPr="00A76792" w:rsidRDefault="00896A2A" w:rsidP="00896A2A">
            <w:r w:rsidRPr="00A76792">
              <w:t>Compl</w:t>
            </w:r>
            <w:r>
              <w:t>i</w:t>
            </w:r>
            <w:r w:rsidRPr="00A76792">
              <w:t>ant?</w:t>
            </w:r>
          </w:p>
          <w:p w:rsidR="00896A2A" w:rsidRPr="00341D71" w:rsidRDefault="00896A2A" w:rsidP="00896A2A">
            <w:pPr>
              <w:rPr>
                <w:b/>
              </w:rPr>
            </w:pPr>
            <w:r w:rsidRPr="00341D71">
              <w:rPr>
                <w:b/>
              </w:rPr>
              <w:t>Y/N</w:t>
            </w:r>
          </w:p>
        </w:tc>
        <w:tc>
          <w:tcPr>
            <w:tcW w:w="3240" w:type="dxa"/>
          </w:tcPr>
          <w:p w:rsidR="00896A2A" w:rsidRPr="00D47519" w:rsidRDefault="00DD2E4C" w:rsidP="00896A2A">
            <w:r>
              <w:t>Distinguished</w:t>
            </w:r>
            <w:r w:rsidR="00624506">
              <w:t xml:space="preserve"> – High Quality Transition Plan</w:t>
            </w:r>
          </w:p>
        </w:tc>
        <w:tc>
          <w:tcPr>
            <w:tcW w:w="2250" w:type="dxa"/>
          </w:tcPr>
          <w:p w:rsidR="00896A2A" w:rsidRPr="00BE2976" w:rsidRDefault="00DD2E4C" w:rsidP="00DD2E4C">
            <w:pPr>
              <w:rPr>
                <w:sz w:val="16"/>
                <w:szCs w:val="16"/>
              </w:rPr>
            </w:pPr>
            <w:r>
              <w:t>Proficient</w:t>
            </w:r>
            <w:r w:rsidR="00624506">
              <w:t xml:space="preserve"> – meets compliance with </w:t>
            </w:r>
            <w:r>
              <w:t>IDEA</w:t>
            </w:r>
          </w:p>
        </w:tc>
        <w:tc>
          <w:tcPr>
            <w:tcW w:w="2430" w:type="dxa"/>
          </w:tcPr>
          <w:p w:rsidR="00896A2A" w:rsidRPr="00896A2A" w:rsidRDefault="00DD2E4C" w:rsidP="00DD2E4C">
            <w:r>
              <w:t>Unsatisfactory</w:t>
            </w:r>
            <w:r w:rsidR="00624506">
              <w:t xml:space="preserve"> – does not meet compliance with </w:t>
            </w:r>
            <w:r>
              <w:t>IDEA</w:t>
            </w:r>
          </w:p>
        </w:tc>
      </w:tr>
      <w:tr w:rsidR="00224FC6" w:rsidTr="00B418CA">
        <w:tc>
          <w:tcPr>
            <w:tcW w:w="2160" w:type="dxa"/>
          </w:tcPr>
          <w:p w:rsidR="00896A2A" w:rsidRDefault="00896A2A" w:rsidP="00896A2A">
            <w:r>
              <w:rPr>
                <w:rFonts w:eastAsia="Times New Roman"/>
                <w:sz w:val="16"/>
                <w:szCs w:val="16"/>
              </w:rPr>
              <w:t xml:space="preserve">1. </w:t>
            </w:r>
            <w:r w:rsidRPr="00120182">
              <w:rPr>
                <w:sz w:val="16"/>
                <w:szCs w:val="16"/>
              </w:rPr>
              <w:t>Is there evidence that the student was invited to the IEP Team meeting where transition services were discussed?</w:t>
            </w:r>
          </w:p>
        </w:tc>
        <w:sdt>
          <w:sdtPr>
            <w:id w:val="1555504731"/>
            <w:placeholder>
              <w:docPart w:val="670586FF3C9541CF961253C07DE4AC1B"/>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Pr="00987AE0" w:rsidRDefault="006552B2" w:rsidP="00896A2A">
            <w:pPr>
              <w:rPr>
                <w:rFonts w:eastAsia="Times New Roman"/>
                <w:sz w:val="16"/>
                <w:szCs w:val="16"/>
              </w:rPr>
            </w:pPr>
            <w:sdt>
              <w:sdtPr>
                <w:rPr>
                  <w:rFonts w:eastAsia="Times New Roman"/>
                  <w:sz w:val="20"/>
                  <w:szCs w:val="16"/>
                </w:rPr>
                <w:id w:val="870264999"/>
                <w14:checkbox>
                  <w14:checked w14:val="0"/>
                  <w14:checkedState w14:val="2612" w14:font="MS Gothic"/>
                  <w14:uncheckedState w14:val="2610" w14:font="MS Gothic"/>
                </w14:checkbox>
              </w:sdtPr>
              <w:sdtEndPr/>
              <w:sdtContent>
                <w:r w:rsidR="00896A2A" w:rsidRPr="00B418CA">
                  <w:rPr>
                    <w:rFonts w:ascii="MS Gothic" w:eastAsia="MS Gothic" w:hint="eastAsia"/>
                    <w:sz w:val="20"/>
                    <w:szCs w:val="16"/>
                  </w:rPr>
                  <w:t>☐</w:t>
                </w:r>
              </w:sdtContent>
            </w:sdt>
            <w:r w:rsidR="00896A2A">
              <w:rPr>
                <w:rFonts w:eastAsia="Times New Roman"/>
                <w:sz w:val="16"/>
                <w:szCs w:val="16"/>
              </w:rPr>
              <w:t xml:space="preserve"> Evidence of separate Notice of Conference addressed to the student, inviting student to IEP meeting where transition will be discussed or  </w:t>
            </w:r>
            <w:r w:rsidR="00896A2A" w:rsidRPr="00987AE0">
              <w:rPr>
                <w:rFonts w:eastAsia="Times New Roman"/>
                <w:sz w:val="16"/>
                <w:szCs w:val="16"/>
              </w:rPr>
              <w:t>Student written</w:t>
            </w:r>
            <w:r w:rsidR="00896A2A">
              <w:rPr>
                <w:rFonts w:eastAsia="Times New Roman"/>
                <w:sz w:val="16"/>
                <w:szCs w:val="16"/>
              </w:rPr>
              <w:t xml:space="preserve"> </w:t>
            </w:r>
            <w:r w:rsidR="00896A2A" w:rsidRPr="00987AE0">
              <w:rPr>
                <w:rFonts w:eastAsia="Times New Roman"/>
                <w:sz w:val="16"/>
                <w:szCs w:val="16"/>
              </w:rPr>
              <w:t>Invitation  and</w:t>
            </w:r>
          </w:p>
          <w:p w:rsidR="00896A2A" w:rsidRPr="00987AE0" w:rsidRDefault="00896A2A" w:rsidP="00896A2A">
            <w:pPr>
              <w:rPr>
                <w:rFonts w:eastAsia="Times New Roman"/>
                <w:sz w:val="16"/>
                <w:szCs w:val="16"/>
              </w:rPr>
            </w:pPr>
            <w:r w:rsidRPr="00987AE0">
              <w:rPr>
                <w:rFonts w:eastAsia="Times New Roman"/>
                <w:sz w:val="16"/>
                <w:szCs w:val="16"/>
              </w:rPr>
              <w:t>□ Student participated</w:t>
            </w:r>
          </w:p>
          <w:p w:rsidR="00896A2A" w:rsidRPr="00987AE0" w:rsidRDefault="00896A2A" w:rsidP="00896A2A">
            <w:pPr>
              <w:rPr>
                <w:rFonts w:eastAsia="Times New Roman"/>
                <w:sz w:val="16"/>
                <w:szCs w:val="16"/>
              </w:rPr>
            </w:pPr>
            <w:r w:rsidRPr="00987AE0">
              <w:rPr>
                <w:rFonts w:eastAsia="Times New Roman"/>
                <w:sz w:val="16"/>
                <w:szCs w:val="16"/>
              </w:rPr>
              <w:t>in the IEP meeting</w:t>
            </w:r>
          </w:p>
          <w:p w:rsidR="00896A2A" w:rsidRPr="00987AE0" w:rsidRDefault="00896A2A" w:rsidP="00896A2A">
            <w:pPr>
              <w:rPr>
                <w:rFonts w:eastAsia="Times New Roman"/>
                <w:sz w:val="16"/>
                <w:szCs w:val="16"/>
              </w:rPr>
            </w:pPr>
            <w:r w:rsidRPr="00987AE0">
              <w:rPr>
                <w:rFonts w:eastAsia="Times New Roman"/>
                <w:sz w:val="16"/>
                <w:szCs w:val="16"/>
              </w:rPr>
              <w:t>and □ Student</w:t>
            </w:r>
          </w:p>
          <w:p w:rsidR="00896A2A" w:rsidRPr="00987AE0" w:rsidRDefault="00896A2A" w:rsidP="00896A2A">
            <w:pPr>
              <w:rPr>
                <w:rFonts w:eastAsia="Times New Roman"/>
                <w:sz w:val="16"/>
                <w:szCs w:val="16"/>
              </w:rPr>
            </w:pPr>
            <w:r w:rsidRPr="00987AE0">
              <w:rPr>
                <w:rFonts w:eastAsia="Times New Roman"/>
                <w:sz w:val="16"/>
                <w:szCs w:val="16"/>
              </w:rPr>
              <w:t>preferences and</w:t>
            </w:r>
          </w:p>
          <w:p w:rsidR="00896A2A" w:rsidRPr="00987AE0" w:rsidRDefault="00896A2A" w:rsidP="00896A2A">
            <w:pPr>
              <w:rPr>
                <w:rFonts w:eastAsia="Times New Roman"/>
                <w:sz w:val="16"/>
                <w:szCs w:val="16"/>
              </w:rPr>
            </w:pPr>
            <w:r w:rsidRPr="00987AE0">
              <w:rPr>
                <w:rFonts w:eastAsia="Times New Roman"/>
                <w:sz w:val="16"/>
                <w:szCs w:val="16"/>
              </w:rPr>
              <w:t>interests are evident in</w:t>
            </w:r>
          </w:p>
          <w:p w:rsidR="00896A2A" w:rsidRPr="00D24F21" w:rsidRDefault="00896A2A" w:rsidP="00896A2A">
            <w:pPr>
              <w:rPr>
                <w:rFonts w:eastAsia="Times New Roman"/>
                <w:sz w:val="16"/>
                <w:szCs w:val="16"/>
              </w:rPr>
            </w:pPr>
            <w:r w:rsidRPr="00987AE0">
              <w:rPr>
                <w:rFonts w:eastAsia="Times New Roman"/>
                <w:sz w:val="16"/>
                <w:szCs w:val="16"/>
              </w:rPr>
              <w:t>IEP</w:t>
            </w:r>
            <w:r>
              <w:rPr>
                <w:rFonts w:eastAsia="Times New Roman"/>
                <w:sz w:val="16"/>
                <w:szCs w:val="16"/>
              </w:rPr>
              <w:t xml:space="preserve"> if student did not attend.</w:t>
            </w:r>
          </w:p>
        </w:tc>
        <w:tc>
          <w:tcPr>
            <w:tcW w:w="2250" w:type="dxa"/>
          </w:tcPr>
          <w:p w:rsidR="00896A2A" w:rsidRPr="00987AE0" w:rsidRDefault="006552B2" w:rsidP="00896A2A">
            <w:pPr>
              <w:rPr>
                <w:sz w:val="16"/>
                <w:szCs w:val="16"/>
              </w:rPr>
            </w:pPr>
            <w:sdt>
              <w:sdtPr>
                <w:rPr>
                  <w:sz w:val="20"/>
                  <w:szCs w:val="16"/>
                </w:rPr>
                <w:id w:val="-1268854486"/>
                <w14:checkbox>
                  <w14:checked w14:val="0"/>
                  <w14:checkedState w14:val="2612" w14:font="MS Gothic"/>
                  <w14:uncheckedState w14:val="2610" w14:font="MS Gothic"/>
                </w14:checkbox>
              </w:sdtPr>
              <w:sdtEndPr/>
              <w:sdtContent>
                <w:r w:rsidR="00EA5E8B">
                  <w:rPr>
                    <w:rFonts w:ascii="MS Gothic" w:eastAsia="MS Gothic" w:hAnsi="MS Gothic" w:hint="eastAsia"/>
                    <w:sz w:val="20"/>
                    <w:szCs w:val="16"/>
                  </w:rPr>
                  <w:t>☐</w:t>
                </w:r>
              </w:sdtContent>
            </w:sdt>
            <w:r w:rsidR="00896A2A">
              <w:rPr>
                <w:sz w:val="16"/>
                <w:szCs w:val="16"/>
              </w:rPr>
              <w:t xml:space="preserve"> </w:t>
            </w:r>
            <w:r w:rsidR="00896A2A" w:rsidRPr="00987AE0">
              <w:rPr>
                <w:sz w:val="16"/>
                <w:szCs w:val="16"/>
              </w:rPr>
              <w:t>Evidence of Student</w:t>
            </w:r>
          </w:p>
          <w:p w:rsidR="00896A2A" w:rsidRPr="00987AE0" w:rsidRDefault="00896A2A" w:rsidP="00896A2A">
            <w:pPr>
              <w:rPr>
                <w:sz w:val="16"/>
                <w:szCs w:val="16"/>
              </w:rPr>
            </w:pPr>
            <w:r w:rsidRPr="00987AE0">
              <w:rPr>
                <w:sz w:val="16"/>
                <w:szCs w:val="16"/>
              </w:rPr>
              <w:t>written invitation or separate Notice of Conference addressed to student and evidence of student’s interests and preferences if □</w:t>
            </w:r>
          </w:p>
          <w:p w:rsidR="00896A2A" w:rsidRPr="00816DE0" w:rsidRDefault="00896A2A" w:rsidP="00896A2A">
            <w:pPr>
              <w:rPr>
                <w:sz w:val="16"/>
                <w:szCs w:val="16"/>
              </w:rPr>
            </w:pPr>
            <w:r w:rsidRPr="00987AE0">
              <w:rPr>
                <w:sz w:val="16"/>
                <w:szCs w:val="16"/>
              </w:rPr>
              <w:t>Student did not participate in the IEP</w:t>
            </w:r>
            <w:r>
              <w:rPr>
                <w:sz w:val="16"/>
                <w:szCs w:val="16"/>
              </w:rPr>
              <w:t xml:space="preserve"> </w:t>
            </w:r>
            <w:r w:rsidRPr="00987AE0">
              <w:rPr>
                <w:sz w:val="16"/>
                <w:szCs w:val="16"/>
              </w:rPr>
              <w:t>meeting.</w:t>
            </w:r>
          </w:p>
        </w:tc>
        <w:tc>
          <w:tcPr>
            <w:tcW w:w="2430" w:type="dxa"/>
          </w:tcPr>
          <w:p w:rsidR="00896A2A" w:rsidRPr="00987AE0" w:rsidRDefault="006552B2" w:rsidP="00896A2A">
            <w:pPr>
              <w:rPr>
                <w:sz w:val="16"/>
                <w:szCs w:val="16"/>
              </w:rPr>
            </w:pPr>
            <w:sdt>
              <w:sdtPr>
                <w:rPr>
                  <w:sz w:val="20"/>
                  <w:szCs w:val="16"/>
                </w:rPr>
                <w:id w:val="-1842385708"/>
                <w14:checkbox>
                  <w14:checked w14:val="0"/>
                  <w14:checkedState w14:val="2612" w14:font="MS Gothic"/>
                  <w14:uncheckedState w14:val="2610" w14:font="MS Gothic"/>
                </w14:checkbox>
              </w:sdtPr>
              <w:sdtEndPr/>
              <w:sdtContent>
                <w:r w:rsidR="00896A2A" w:rsidRPr="00B418CA">
                  <w:rPr>
                    <w:rFonts w:ascii="MS Gothic" w:eastAsia="MS Gothic" w:hAnsi="MS Gothic" w:hint="eastAsia"/>
                    <w:sz w:val="20"/>
                    <w:szCs w:val="16"/>
                  </w:rPr>
                  <w:t>☐</w:t>
                </w:r>
              </w:sdtContent>
            </w:sdt>
            <w:r w:rsidR="00896A2A">
              <w:rPr>
                <w:sz w:val="16"/>
                <w:szCs w:val="16"/>
              </w:rPr>
              <w:t xml:space="preserve"> </w:t>
            </w:r>
            <w:r w:rsidR="00896A2A" w:rsidRPr="00987AE0">
              <w:rPr>
                <w:sz w:val="16"/>
                <w:szCs w:val="16"/>
              </w:rPr>
              <w:t>No evidence of a separate Notice of Conference or</w:t>
            </w:r>
          </w:p>
          <w:p w:rsidR="00896A2A" w:rsidRPr="00987AE0" w:rsidRDefault="00896A2A" w:rsidP="00896A2A">
            <w:pPr>
              <w:rPr>
                <w:sz w:val="16"/>
                <w:szCs w:val="16"/>
              </w:rPr>
            </w:pPr>
            <w:r w:rsidRPr="00987AE0">
              <w:rPr>
                <w:sz w:val="16"/>
                <w:szCs w:val="16"/>
              </w:rPr>
              <w:t>written invitation or</w:t>
            </w:r>
          </w:p>
          <w:p w:rsidR="00896A2A" w:rsidRPr="00987AE0" w:rsidRDefault="00896A2A" w:rsidP="00896A2A">
            <w:pPr>
              <w:rPr>
                <w:sz w:val="16"/>
                <w:szCs w:val="16"/>
              </w:rPr>
            </w:pPr>
            <w:r w:rsidRPr="00987AE0">
              <w:rPr>
                <w:sz w:val="16"/>
                <w:szCs w:val="16"/>
              </w:rPr>
              <w:t>□ No documentation of</w:t>
            </w:r>
          </w:p>
          <w:p w:rsidR="00896A2A" w:rsidRDefault="00896A2A" w:rsidP="00896A2A">
            <w:r w:rsidRPr="00987AE0">
              <w:rPr>
                <w:sz w:val="16"/>
                <w:szCs w:val="16"/>
              </w:rPr>
              <w:t>preferences and interests</w:t>
            </w:r>
          </w:p>
        </w:tc>
      </w:tr>
      <w:tr w:rsidR="00224FC6" w:rsidTr="00B418CA">
        <w:tc>
          <w:tcPr>
            <w:tcW w:w="2160" w:type="dxa"/>
          </w:tcPr>
          <w:p w:rsidR="00896A2A" w:rsidRPr="00C62F2F" w:rsidRDefault="00896A2A" w:rsidP="00896A2A">
            <w:pPr>
              <w:rPr>
                <w:sz w:val="16"/>
                <w:szCs w:val="16"/>
              </w:rPr>
            </w:pPr>
            <w:r w:rsidRPr="00BE2976">
              <w:rPr>
                <w:sz w:val="16"/>
                <w:szCs w:val="16"/>
              </w:rPr>
              <w:t xml:space="preserve">2. Within </w:t>
            </w:r>
            <w:r>
              <w:rPr>
                <w:sz w:val="16"/>
                <w:szCs w:val="16"/>
              </w:rPr>
              <w:t>the PLAAFP on the IEP, are there</w:t>
            </w:r>
            <w:r w:rsidRPr="00BE2976">
              <w:rPr>
                <w:sz w:val="16"/>
                <w:szCs w:val="16"/>
              </w:rPr>
              <w:t xml:space="preserve"> id</w:t>
            </w:r>
            <w:r>
              <w:rPr>
                <w:sz w:val="16"/>
                <w:szCs w:val="16"/>
              </w:rPr>
              <w:t>entified postsecondary goals? Are</w:t>
            </w:r>
            <w:r w:rsidRPr="00BE2976">
              <w:rPr>
                <w:sz w:val="16"/>
                <w:szCs w:val="16"/>
              </w:rPr>
              <w:t xml:space="preserve"> age approp</w:t>
            </w:r>
            <w:r>
              <w:rPr>
                <w:sz w:val="16"/>
                <w:szCs w:val="16"/>
              </w:rPr>
              <w:t>riate transition assessments</w:t>
            </w:r>
            <w:r w:rsidRPr="00BE2976">
              <w:rPr>
                <w:sz w:val="16"/>
                <w:szCs w:val="16"/>
              </w:rPr>
              <w:t xml:space="preserve"> referenced, as well as student strengths, </w:t>
            </w:r>
            <w:r w:rsidRPr="00C62F2F">
              <w:rPr>
                <w:sz w:val="16"/>
                <w:szCs w:val="16"/>
              </w:rPr>
              <w:t>interests and preferences</w:t>
            </w:r>
            <w:r>
              <w:rPr>
                <w:sz w:val="16"/>
                <w:szCs w:val="16"/>
              </w:rPr>
              <w:t>?</w:t>
            </w:r>
          </w:p>
          <w:p w:rsidR="00896A2A" w:rsidRPr="00BE2976" w:rsidRDefault="00896A2A" w:rsidP="00896A2A">
            <w:pPr>
              <w:rPr>
                <w:sz w:val="16"/>
                <w:szCs w:val="16"/>
              </w:rPr>
            </w:pPr>
            <w:r w:rsidRPr="00C62F2F">
              <w:rPr>
                <w:color w:val="000000" w:themeColor="text1"/>
                <w:sz w:val="16"/>
                <w:szCs w:val="16"/>
                <w:shd w:val="clear" w:color="auto" w:fill="FFFFFF" w:themeFill="background1"/>
              </w:rPr>
              <w:t xml:space="preserve">Also, </w:t>
            </w:r>
            <w:r>
              <w:rPr>
                <w:color w:val="000000" w:themeColor="text1"/>
                <w:sz w:val="16"/>
                <w:szCs w:val="16"/>
                <w:shd w:val="clear" w:color="auto" w:fill="FFFFFF" w:themeFill="background1"/>
              </w:rPr>
              <w:t xml:space="preserve">are the student’s </w:t>
            </w:r>
            <w:proofErr w:type="gramStart"/>
            <w:r>
              <w:rPr>
                <w:color w:val="000000" w:themeColor="text1"/>
                <w:sz w:val="16"/>
                <w:szCs w:val="16"/>
                <w:shd w:val="clear" w:color="auto" w:fill="FFFFFF" w:themeFill="background1"/>
              </w:rPr>
              <w:t xml:space="preserve">needs </w:t>
            </w:r>
            <w:r w:rsidRPr="00C62F2F">
              <w:rPr>
                <w:color w:val="000000" w:themeColor="text1"/>
                <w:sz w:val="16"/>
                <w:szCs w:val="16"/>
                <w:shd w:val="clear" w:color="auto" w:fill="FFFFFF" w:themeFill="background1"/>
              </w:rPr>
              <w:t xml:space="preserve"> addressed</w:t>
            </w:r>
            <w:proofErr w:type="gramEnd"/>
            <w:r>
              <w:rPr>
                <w:color w:val="000000" w:themeColor="text1"/>
                <w:sz w:val="16"/>
                <w:szCs w:val="16"/>
                <w:shd w:val="clear" w:color="auto" w:fill="FFFFFF" w:themeFill="background1"/>
              </w:rPr>
              <w:t>,</w:t>
            </w:r>
            <w:r w:rsidRPr="00C62F2F">
              <w:rPr>
                <w:color w:val="000000" w:themeColor="text1"/>
                <w:sz w:val="16"/>
                <w:szCs w:val="16"/>
                <w:shd w:val="clear" w:color="auto" w:fill="FFFFFF" w:themeFill="background1"/>
              </w:rPr>
              <w:t xml:space="preserve"> as well as how the student’s disability could possibly impact  those goals.</w:t>
            </w:r>
            <w:r w:rsidRPr="00C62F2F">
              <w:rPr>
                <w:color w:val="000000" w:themeColor="text1"/>
                <w:sz w:val="16"/>
                <w:szCs w:val="16"/>
              </w:rPr>
              <w:t xml:space="preserve"> </w:t>
            </w:r>
          </w:p>
        </w:tc>
        <w:sdt>
          <w:sdtPr>
            <w:id w:val="-487865641"/>
            <w:placeholder>
              <w:docPart w:val="8C1D42B34A67431BB27E2322F71DC8FA"/>
            </w:placeholder>
            <w:showingPlcHdr/>
          </w:sdtPr>
          <w:sdtEndPr/>
          <w:sdtContent>
            <w:tc>
              <w:tcPr>
                <w:tcW w:w="1260" w:type="dxa"/>
              </w:tcPr>
              <w:p w:rsidR="00896A2A" w:rsidRDefault="00624506" w:rsidP="00624506">
                <w:r w:rsidRPr="00053DC4">
                  <w:rPr>
                    <w:rStyle w:val="PlaceholderText"/>
                  </w:rPr>
                  <w:t>Click or tap here to enter text.</w:t>
                </w:r>
              </w:p>
            </w:tc>
          </w:sdtContent>
        </w:sdt>
        <w:tc>
          <w:tcPr>
            <w:tcW w:w="3240" w:type="dxa"/>
          </w:tcPr>
          <w:p w:rsidR="00624506" w:rsidRDefault="006552B2" w:rsidP="00F54D3E">
            <w:pPr>
              <w:rPr>
                <w:sz w:val="16"/>
                <w:szCs w:val="16"/>
              </w:rPr>
            </w:pPr>
            <w:sdt>
              <w:sdtPr>
                <w:rPr>
                  <w:sz w:val="20"/>
                  <w:szCs w:val="16"/>
                </w:rPr>
                <w:id w:val="1799093525"/>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w:t>
            </w:r>
            <w:r w:rsidR="00896A2A" w:rsidRPr="00BE2976">
              <w:rPr>
                <w:sz w:val="16"/>
                <w:szCs w:val="16"/>
              </w:rPr>
              <w:t xml:space="preserve">The PLAAFP describes specific data from assessments, that relate to </w:t>
            </w:r>
            <w:r w:rsidR="00624506">
              <w:rPr>
                <w:sz w:val="16"/>
                <w:szCs w:val="16"/>
              </w:rPr>
              <w:t>present</w:t>
            </w:r>
            <w:r w:rsidR="00896A2A" w:rsidRPr="00BE2976">
              <w:rPr>
                <w:sz w:val="16"/>
                <w:szCs w:val="16"/>
              </w:rPr>
              <w:t xml:space="preserve"> level</w:t>
            </w:r>
            <w:r w:rsidR="00624506">
              <w:rPr>
                <w:sz w:val="16"/>
                <w:szCs w:val="16"/>
              </w:rPr>
              <w:t>s</w:t>
            </w:r>
            <w:r w:rsidR="00896A2A" w:rsidRPr="00BE2976">
              <w:rPr>
                <w:sz w:val="16"/>
                <w:szCs w:val="16"/>
              </w:rPr>
              <w:t xml:space="preserve"> of academic and functional skills as they relate to the students’ desired post-school goals</w:t>
            </w:r>
          </w:p>
          <w:p w:rsidR="00896A2A" w:rsidRPr="00BE2976" w:rsidRDefault="006552B2" w:rsidP="00896A2A">
            <w:pPr>
              <w:rPr>
                <w:sz w:val="16"/>
                <w:szCs w:val="16"/>
              </w:rPr>
            </w:pPr>
            <w:sdt>
              <w:sdtPr>
                <w:rPr>
                  <w:sz w:val="20"/>
                  <w:szCs w:val="16"/>
                </w:rPr>
                <w:id w:val="-601801755"/>
                <w14:checkbox>
                  <w14:checked w14:val="0"/>
                  <w14:checkedState w14:val="2612" w14:font="MS Gothic"/>
                  <w14:uncheckedState w14:val="2610" w14:font="MS Gothic"/>
                </w14:checkbox>
              </w:sdtPr>
              <w:sdtEndPr/>
              <w:sdtContent>
                <w:r w:rsidR="00624506" w:rsidRPr="00B418CA">
                  <w:rPr>
                    <w:rFonts w:ascii="MS Gothic" w:eastAsia="MS Gothic" w:hAnsi="MS Gothic" w:hint="eastAsia"/>
                    <w:sz w:val="20"/>
                    <w:szCs w:val="16"/>
                  </w:rPr>
                  <w:t>☐</w:t>
                </w:r>
              </w:sdtContent>
            </w:sdt>
            <w:r w:rsidR="00896A2A" w:rsidRPr="00BE2976">
              <w:rPr>
                <w:sz w:val="16"/>
                <w:szCs w:val="16"/>
              </w:rPr>
              <w:t xml:space="preserve"> </w:t>
            </w:r>
            <w:proofErr w:type="gramStart"/>
            <w:r w:rsidR="00896A2A" w:rsidRPr="00BE2976">
              <w:rPr>
                <w:sz w:val="16"/>
                <w:szCs w:val="16"/>
              </w:rPr>
              <w:t>the</w:t>
            </w:r>
            <w:proofErr w:type="gramEnd"/>
            <w:r w:rsidR="00896A2A" w:rsidRPr="00BE2976">
              <w:rPr>
                <w:sz w:val="16"/>
                <w:szCs w:val="16"/>
              </w:rPr>
              <w:t xml:space="preserve"> PLAAFP references Transition Assessments </w:t>
            </w:r>
            <w:sdt>
              <w:sdtPr>
                <w:rPr>
                  <w:sz w:val="20"/>
                  <w:szCs w:val="16"/>
                </w:rPr>
                <w:id w:val="332885650"/>
                <w14:checkbox>
                  <w14:checked w14:val="0"/>
                  <w14:checkedState w14:val="2612" w14:font="MS Gothic"/>
                  <w14:uncheckedState w14:val="2610" w14:font="MS Gothic"/>
                </w14:checkbox>
              </w:sdtPr>
              <w:sdtEndPr/>
              <w:sdtContent>
                <w:r w:rsidR="00624506" w:rsidRPr="00B418CA">
                  <w:rPr>
                    <w:rFonts w:ascii="MS Gothic" w:eastAsia="MS Gothic" w:hAnsi="MS Gothic" w:hint="eastAsia"/>
                    <w:sz w:val="20"/>
                    <w:szCs w:val="16"/>
                  </w:rPr>
                  <w:t>☐</w:t>
                </w:r>
              </w:sdtContent>
            </w:sdt>
            <w:r w:rsidR="00624506">
              <w:rPr>
                <w:sz w:val="16"/>
                <w:szCs w:val="16"/>
              </w:rPr>
              <w:t xml:space="preserve"> </w:t>
            </w:r>
            <w:r w:rsidR="00896A2A" w:rsidRPr="00BE2976">
              <w:rPr>
                <w:sz w:val="16"/>
                <w:szCs w:val="16"/>
              </w:rPr>
              <w:t>the assessment results demonstrate a clear connection to the students’ post-school goals.</w:t>
            </w:r>
            <w:r w:rsidR="00624506">
              <w:rPr>
                <w:sz w:val="20"/>
                <w:szCs w:val="16"/>
              </w:rPr>
              <w:t xml:space="preserve"> </w:t>
            </w:r>
            <w:sdt>
              <w:sdtPr>
                <w:rPr>
                  <w:sz w:val="20"/>
                  <w:szCs w:val="16"/>
                </w:rPr>
                <w:id w:val="1121886633"/>
                <w14:checkbox>
                  <w14:checked w14:val="0"/>
                  <w14:checkedState w14:val="2612" w14:font="MS Gothic"/>
                  <w14:uncheckedState w14:val="2610" w14:font="MS Gothic"/>
                </w14:checkbox>
              </w:sdtPr>
              <w:sdtEndPr/>
              <w:sdtContent>
                <w:r w:rsidR="00624506" w:rsidRPr="00B418CA">
                  <w:rPr>
                    <w:rFonts w:ascii="MS Gothic" w:eastAsia="MS Gothic" w:hAnsi="MS Gothic" w:hint="eastAsia"/>
                    <w:sz w:val="20"/>
                    <w:szCs w:val="16"/>
                  </w:rPr>
                  <w:t>☐</w:t>
                </w:r>
              </w:sdtContent>
            </w:sdt>
            <w:r w:rsidR="00624506">
              <w:rPr>
                <w:sz w:val="16"/>
                <w:szCs w:val="16"/>
              </w:rPr>
              <w:t xml:space="preserve"> </w:t>
            </w:r>
            <w:proofErr w:type="gramStart"/>
            <w:r w:rsidR="00896A2A" w:rsidRPr="00BE2976">
              <w:rPr>
                <w:sz w:val="16"/>
                <w:szCs w:val="16"/>
              </w:rPr>
              <w:t>the</w:t>
            </w:r>
            <w:proofErr w:type="gramEnd"/>
            <w:r w:rsidR="00896A2A" w:rsidRPr="00BE2976">
              <w:rPr>
                <w:sz w:val="16"/>
                <w:szCs w:val="16"/>
              </w:rPr>
              <w:t xml:space="preserve"> PLAAFP indicates </w:t>
            </w:r>
            <w:r w:rsidR="00EB2D77" w:rsidRPr="00BE2976">
              <w:rPr>
                <w:sz w:val="16"/>
                <w:szCs w:val="16"/>
              </w:rPr>
              <w:t xml:space="preserve">what </w:t>
            </w:r>
            <w:r w:rsidR="00EB2D77">
              <w:rPr>
                <w:sz w:val="16"/>
                <w:szCs w:val="16"/>
              </w:rPr>
              <w:t>the</w:t>
            </w:r>
            <w:r w:rsidR="00896A2A" w:rsidRPr="00BE2976">
              <w:rPr>
                <w:sz w:val="16"/>
                <w:szCs w:val="16"/>
              </w:rPr>
              <w:t xml:space="preserve"> student CAN do and what specific student needs are. The PLAAFP presents a snapshot of the student’s </w:t>
            </w:r>
            <w:r w:rsidR="00896A2A">
              <w:rPr>
                <w:sz w:val="16"/>
                <w:szCs w:val="16"/>
              </w:rPr>
              <w:t>interests,</w:t>
            </w:r>
            <w:r w:rsidR="00896A2A" w:rsidRPr="00BE2976">
              <w:rPr>
                <w:sz w:val="16"/>
                <w:szCs w:val="16"/>
              </w:rPr>
              <w:t xml:space="preserve"> skills</w:t>
            </w:r>
            <w:r w:rsidR="00896A2A">
              <w:rPr>
                <w:sz w:val="16"/>
                <w:szCs w:val="16"/>
              </w:rPr>
              <w:t>,</w:t>
            </w:r>
            <w:r w:rsidR="00896A2A" w:rsidRPr="00BE2976">
              <w:rPr>
                <w:sz w:val="16"/>
                <w:szCs w:val="16"/>
              </w:rPr>
              <w:t xml:space="preserve"> and needs in relation t</w:t>
            </w:r>
            <w:r w:rsidR="00896A2A">
              <w:rPr>
                <w:sz w:val="16"/>
                <w:szCs w:val="16"/>
              </w:rPr>
              <w:t>o reaching post-secondary goals</w:t>
            </w:r>
            <w:r w:rsidR="00224FC6">
              <w:rPr>
                <w:sz w:val="16"/>
                <w:szCs w:val="16"/>
              </w:rPr>
              <w:t>, as well as how the student’s disability could possibly impact those goals</w:t>
            </w:r>
            <w:r w:rsidR="00896A2A">
              <w:rPr>
                <w:sz w:val="16"/>
                <w:szCs w:val="16"/>
              </w:rPr>
              <w:t>.</w:t>
            </w:r>
          </w:p>
        </w:tc>
        <w:tc>
          <w:tcPr>
            <w:tcW w:w="2250" w:type="dxa"/>
          </w:tcPr>
          <w:p w:rsidR="00896A2A" w:rsidRPr="00BE2976" w:rsidRDefault="006552B2" w:rsidP="00624506">
            <w:pPr>
              <w:rPr>
                <w:sz w:val="16"/>
                <w:szCs w:val="16"/>
                <w:vertAlign w:val="subscript"/>
              </w:rPr>
            </w:pPr>
            <w:sdt>
              <w:sdtPr>
                <w:rPr>
                  <w:sz w:val="20"/>
                  <w:szCs w:val="16"/>
                </w:rPr>
                <w:id w:val="-1356257955"/>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PLAAFP describes specific data related to </w:t>
            </w:r>
            <w:r w:rsidR="00624506">
              <w:rPr>
                <w:sz w:val="16"/>
                <w:szCs w:val="16"/>
              </w:rPr>
              <w:t>present</w:t>
            </w:r>
            <w:r w:rsidR="00896A2A">
              <w:rPr>
                <w:sz w:val="16"/>
                <w:szCs w:val="16"/>
              </w:rPr>
              <w:t xml:space="preserve"> levels of academic and functional skills as they relate to </w:t>
            </w:r>
            <w:r w:rsidR="00EB2D77" w:rsidRPr="00EB2D77">
              <w:rPr>
                <w:i/>
                <w:sz w:val="16"/>
                <w:szCs w:val="16"/>
              </w:rPr>
              <w:t>some</w:t>
            </w:r>
            <w:r w:rsidR="00EB2D77">
              <w:rPr>
                <w:sz w:val="16"/>
                <w:szCs w:val="16"/>
              </w:rPr>
              <w:t xml:space="preserve"> of </w:t>
            </w:r>
            <w:r w:rsidR="00896A2A">
              <w:rPr>
                <w:sz w:val="16"/>
                <w:szCs w:val="16"/>
              </w:rPr>
              <w:t>the students’ desired post-school goals and references transition assessments.</w:t>
            </w:r>
          </w:p>
        </w:tc>
        <w:tc>
          <w:tcPr>
            <w:tcW w:w="2430" w:type="dxa"/>
          </w:tcPr>
          <w:p w:rsidR="00896A2A" w:rsidRPr="00BE2976" w:rsidRDefault="006552B2" w:rsidP="00624506">
            <w:pPr>
              <w:rPr>
                <w:sz w:val="16"/>
                <w:szCs w:val="16"/>
              </w:rPr>
            </w:pPr>
            <w:sdt>
              <w:sdtPr>
                <w:rPr>
                  <w:sz w:val="20"/>
                  <w:szCs w:val="16"/>
                </w:rPr>
                <w:id w:val="-1228916750"/>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w:t>
            </w:r>
            <w:r w:rsidR="00896A2A" w:rsidRPr="00BE2976">
              <w:rPr>
                <w:sz w:val="16"/>
                <w:szCs w:val="16"/>
              </w:rPr>
              <w:t>The PLAAFP</w:t>
            </w:r>
            <w:r w:rsidR="00896A2A">
              <w:rPr>
                <w:sz w:val="16"/>
                <w:szCs w:val="16"/>
              </w:rPr>
              <w:t xml:space="preserve"> does not adequately describe </w:t>
            </w:r>
            <w:r w:rsidR="00624506">
              <w:rPr>
                <w:sz w:val="16"/>
                <w:szCs w:val="16"/>
              </w:rPr>
              <w:t xml:space="preserve">present </w:t>
            </w:r>
            <w:r w:rsidR="00896A2A">
              <w:rPr>
                <w:sz w:val="16"/>
                <w:szCs w:val="16"/>
              </w:rPr>
              <w:t xml:space="preserve">levels of academic and functional performance, nor does it describe strengths or needs as they relate to student reaching post-school goals OR there is no statement included in the </w:t>
            </w:r>
            <w:r w:rsidR="00F54D3E">
              <w:rPr>
                <w:sz w:val="16"/>
                <w:szCs w:val="16"/>
              </w:rPr>
              <w:t xml:space="preserve">PLAAFP </w:t>
            </w:r>
            <w:r w:rsidR="00F54D3E" w:rsidRPr="00BE2976">
              <w:rPr>
                <w:sz w:val="16"/>
                <w:szCs w:val="16"/>
              </w:rPr>
              <w:t>in</w:t>
            </w:r>
            <w:r w:rsidR="00896A2A" w:rsidRPr="00BE2976">
              <w:rPr>
                <w:sz w:val="16"/>
                <w:szCs w:val="16"/>
              </w:rPr>
              <w:t xml:space="preserve"> the IEP</w:t>
            </w:r>
            <w:r w:rsidR="00896A2A">
              <w:rPr>
                <w:sz w:val="16"/>
                <w:szCs w:val="16"/>
              </w:rPr>
              <w:t>.</w:t>
            </w:r>
          </w:p>
        </w:tc>
      </w:tr>
      <w:tr w:rsidR="00224FC6" w:rsidTr="00B418CA">
        <w:tc>
          <w:tcPr>
            <w:tcW w:w="2160" w:type="dxa"/>
          </w:tcPr>
          <w:p w:rsidR="00896A2A" w:rsidRPr="002A1933" w:rsidRDefault="00896A2A" w:rsidP="00896A2A">
            <w:pPr>
              <w:rPr>
                <w:sz w:val="16"/>
                <w:szCs w:val="16"/>
              </w:rPr>
            </w:pPr>
            <w:r>
              <w:rPr>
                <w:sz w:val="16"/>
                <w:szCs w:val="16"/>
              </w:rPr>
              <w:t xml:space="preserve">3. </w:t>
            </w:r>
            <w:r w:rsidRPr="002A1933">
              <w:rPr>
                <w:sz w:val="16"/>
                <w:szCs w:val="16"/>
              </w:rPr>
              <w:t>Is there evidence that the measurable postsecondary goals were based on</w:t>
            </w:r>
            <w:r>
              <w:rPr>
                <w:sz w:val="16"/>
                <w:szCs w:val="16"/>
              </w:rPr>
              <w:t xml:space="preserve"> </w:t>
            </w:r>
            <w:r w:rsidRPr="002A1933">
              <w:rPr>
                <w:sz w:val="16"/>
                <w:szCs w:val="16"/>
              </w:rPr>
              <w:t>age appropriate transition assessment(s)?</w:t>
            </w:r>
          </w:p>
          <w:p w:rsidR="00896A2A" w:rsidRPr="002A1933" w:rsidRDefault="00896A2A" w:rsidP="00896A2A">
            <w:pPr>
              <w:rPr>
                <w:sz w:val="16"/>
                <w:szCs w:val="16"/>
              </w:rPr>
            </w:pPr>
          </w:p>
        </w:tc>
        <w:sdt>
          <w:sdtPr>
            <w:id w:val="594211220"/>
            <w:placeholder>
              <w:docPart w:val="E0530BB9EEE2436CBA52EC73E94A2C87"/>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Pr="00CC4E9D" w:rsidRDefault="006552B2" w:rsidP="00896A2A">
            <w:pPr>
              <w:rPr>
                <w:sz w:val="16"/>
                <w:szCs w:val="16"/>
              </w:rPr>
            </w:pPr>
            <w:sdt>
              <w:sdtPr>
                <w:rPr>
                  <w:sz w:val="20"/>
                  <w:szCs w:val="16"/>
                </w:rPr>
                <w:id w:val="-2056376342"/>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 indicates two or more age appropriate transition assessments were provided </w:t>
            </w:r>
            <w:r w:rsidR="00224FC6">
              <w:rPr>
                <w:sz w:val="16"/>
                <w:szCs w:val="16"/>
              </w:rPr>
              <w:t xml:space="preserve">annually </w:t>
            </w:r>
            <w:r w:rsidR="00896A2A">
              <w:rPr>
                <w:sz w:val="16"/>
                <w:szCs w:val="16"/>
              </w:rPr>
              <w:t>to the child and assessments are available for review. Assessment results show a clear connection to the post school goals, present levels of performance, transition services, program of study, and annual goals.</w:t>
            </w:r>
          </w:p>
        </w:tc>
        <w:tc>
          <w:tcPr>
            <w:tcW w:w="2250" w:type="dxa"/>
          </w:tcPr>
          <w:p w:rsidR="00896A2A" w:rsidRPr="00CC4E9D" w:rsidRDefault="006552B2" w:rsidP="00896A2A">
            <w:pPr>
              <w:rPr>
                <w:sz w:val="16"/>
                <w:szCs w:val="16"/>
              </w:rPr>
            </w:pPr>
            <w:sdt>
              <w:sdtPr>
                <w:rPr>
                  <w:sz w:val="20"/>
                  <w:szCs w:val="16"/>
                </w:rPr>
                <w:id w:val="1882130524"/>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w:t>
            </w:r>
            <w:r w:rsidR="00896A2A" w:rsidRPr="00CC4E9D">
              <w:rPr>
                <w:sz w:val="16"/>
                <w:szCs w:val="16"/>
              </w:rPr>
              <w:t xml:space="preserve"> indicates at least one transition assessment was provided and is available for review. The results show a clear connection to the post-school goals.</w:t>
            </w:r>
          </w:p>
        </w:tc>
        <w:tc>
          <w:tcPr>
            <w:tcW w:w="2430" w:type="dxa"/>
          </w:tcPr>
          <w:p w:rsidR="00896A2A" w:rsidRDefault="006552B2" w:rsidP="00896A2A">
            <w:sdt>
              <w:sdtPr>
                <w:rPr>
                  <w:sz w:val="20"/>
                  <w:szCs w:val="16"/>
                </w:rPr>
                <w:id w:val="-357128577"/>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 </w:t>
            </w:r>
            <w:r w:rsidR="00896A2A" w:rsidRPr="00CC4E9D">
              <w:rPr>
                <w:sz w:val="16"/>
                <w:szCs w:val="16"/>
              </w:rPr>
              <w:t>indicates inappropriate assessments or no assessments. The assessment results do not show a clear connection to the post school goals or there are no available assessments for review</w:t>
            </w:r>
            <w:r w:rsidR="00896A2A">
              <w:rPr>
                <w:sz w:val="16"/>
                <w:szCs w:val="16"/>
              </w:rPr>
              <w:t>.</w:t>
            </w:r>
          </w:p>
        </w:tc>
      </w:tr>
      <w:tr w:rsidR="00224FC6" w:rsidTr="00B418CA">
        <w:tc>
          <w:tcPr>
            <w:tcW w:w="2160" w:type="dxa"/>
          </w:tcPr>
          <w:p w:rsidR="00896A2A" w:rsidRPr="002A1933" w:rsidRDefault="00896A2A" w:rsidP="00896A2A">
            <w:pPr>
              <w:rPr>
                <w:sz w:val="16"/>
                <w:szCs w:val="16"/>
              </w:rPr>
            </w:pPr>
            <w:r>
              <w:rPr>
                <w:sz w:val="16"/>
                <w:szCs w:val="16"/>
              </w:rPr>
              <w:lastRenderedPageBreak/>
              <w:t xml:space="preserve">4. </w:t>
            </w:r>
            <w:r w:rsidRPr="002A1933">
              <w:rPr>
                <w:sz w:val="16"/>
                <w:szCs w:val="16"/>
              </w:rPr>
              <w:t>Are there appropriate measurable postsecondary goals in the areas of</w:t>
            </w:r>
            <w:r>
              <w:rPr>
                <w:sz w:val="16"/>
                <w:szCs w:val="16"/>
              </w:rPr>
              <w:t xml:space="preserve"> </w:t>
            </w:r>
            <w:r w:rsidRPr="002A1933">
              <w:rPr>
                <w:sz w:val="16"/>
                <w:szCs w:val="16"/>
              </w:rPr>
              <w:t>training, education, employment, and, where appropriate, independent living</w:t>
            </w:r>
            <w:r>
              <w:rPr>
                <w:sz w:val="16"/>
                <w:szCs w:val="16"/>
              </w:rPr>
              <w:t xml:space="preserve"> </w:t>
            </w:r>
            <w:r w:rsidRPr="002A1933">
              <w:rPr>
                <w:sz w:val="16"/>
                <w:szCs w:val="16"/>
              </w:rPr>
              <w:t xml:space="preserve">skills? </w:t>
            </w:r>
          </w:p>
        </w:tc>
        <w:sdt>
          <w:sdtPr>
            <w:id w:val="895711412"/>
            <w:placeholder>
              <w:docPart w:val="8DF4D0540F134FDEB948E2832BDDF233"/>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Default="006552B2" w:rsidP="00896A2A">
            <w:pPr>
              <w:rPr>
                <w:sz w:val="16"/>
                <w:szCs w:val="16"/>
              </w:rPr>
            </w:pPr>
            <w:sdt>
              <w:sdtPr>
                <w:rPr>
                  <w:sz w:val="20"/>
                  <w:szCs w:val="16"/>
                </w:rPr>
                <w:id w:val="-1297684689"/>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 includes a specific post school goal for employment, post-secondary education/training and independent living when appropriate and goals are me</w:t>
            </w:r>
            <w:r w:rsidR="00EB2D77">
              <w:rPr>
                <w:sz w:val="16"/>
                <w:szCs w:val="16"/>
              </w:rPr>
              <w:t xml:space="preserve">asurable and results-oriented, </w:t>
            </w:r>
            <w:r w:rsidR="00896A2A">
              <w:rPr>
                <w:sz w:val="16"/>
                <w:szCs w:val="16"/>
              </w:rPr>
              <w:t>and are clearly based on appropriate transition assessments. Where there are no deficits for the child in ILS, there is a statement to support that with assessment results as evidence.</w:t>
            </w:r>
          </w:p>
          <w:p w:rsidR="00896A2A" w:rsidRPr="00CC4E9D" w:rsidRDefault="00896A2A" w:rsidP="00896A2A">
            <w:pPr>
              <w:rPr>
                <w:sz w:val="16"/>
                <w:szCs w:val="16"/>
              </w:rPr>
            </w:pPr>
          </w:p>
        </w:tc>
        <w:tc>
          <w:tcPr>
            <w:tcW w:w="2250" w:type="dxa"/>
          </w:tcPr>
          <w:p w:rsidR="00896A2A" w:rsidRPr="00DC0089" w:rsidRDefault="006552B2" w:rsidP="00896A2A">
            <w:pPr>
              <w:rPr>
                <w:sz w:val="16"/>
                <w:szCs w:val="16"/>
              </w:rPr>
            </w:pPr>
            <w:sdt>
              <w:sdtPr>
                <w:rPr>
                  <w:sz w:val="20"/>
                  <w:szCs w:val="16"/>
                </w:rPr>
                <w:id w:val="1879658826"/>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w:t>
            </w:r>
            <w:r w:rsidR="00896A2A" w:rsidRPr="00DC0089">
              <w:rPr>
                <w:sz w:val="16"/>
                <w:szCs w:val="16"/>
              </w:rPr>
              <w:t xml:space="preserve"> includes a</w:t>
            </w:r>
            <w:r w:rsidR="00896A2A">
              <w:rPr>
                <w:sz w:val="16"/>
                <w:szCs w:val="16"/>
              </w:rPr>
              <w:t xml:space="preserve"> broad </w:t>
            </w:r>
            <w:r w:rsidR="00896A2A" w:rsidRPr="00DC0089">
              <w:rPr>
                <w:sz w:val="16"/>
                <w:szCs w:val="16"/>
              </w:rPr>
              <w:t>post school goal for employment, post-secondary education/training</w:t>
            </w:r>
            <w:r w:rsidR="00896A2A">
              <w:rPr>
                <w:sz w:val="16"/>
                <w:szCs w:val="16"/>
              </w:rPr>
              <w:t>,</w:t>
            </w:r>
            <w:r w:rsidR="00896A2A" w:rsidRPr="00DC0089">
              <w:rPr>
                <w:sz w:val="16"/>
                <w:szCs w:val="16"/>
              </w:rPr>
              <w:t xml:space="preserve"> and i</w:t>
            </w:r>
            <w:r w:rsidR="00896A2A">
              <w:rPr>
                <w:sz w:val="16"/>
                <w:szCs w:val="16"/>
              </w:rPr>
              <w:t>ndependent living when appropriate, and is measurable and results-</w:t>
            </w:r>
            <w:r w:rsidR="00896A2A" w:rsidRPr="00DC0089">
              <w:rPr>
                <w:sz w:val="16"/>
                <w:szCs w:val="16"/>
              </w:rPr>
              <w:t>oriented</w:t>
            </w:r>
            <w:r w:rsidR="00896A2A">
              <w:rPr>
                <w:sz w:val="16"/>
                <w:szCs w:val="16"/>
              </w:rPr>
              <w:t>; goals are somewhat connected to transition assessments. If it was determined that there are no deficits in ILS there is a statement that indicates that.</w:t>
            </w:r>
          </w:p>
        </w:tc>
        <w:tc>
          <w:tcPr>
            <w:tcW w:w="2430" w:type="dxa"/>
          </w:tcPr>
          <w:p w:rsidR="00A420FF" w:rsidRDefault="006552B2" w:rsidP="00896A2A">
            <w:pPr>
              <w:rPr>
                <w:sz w:val="16"/>
                <w:szCs w:val="16"/>
              </w:rPr>
            </w:pPr>
            <w:sdt>
              <w:sdtPr>
                <w:rPr>
                  <w:sz w:val="20"/>
                  <w:szCs w:val="16"/>
                </w:rPr>
                <w:id w:val="-576515596"/>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w:t>
            </w:r>
            <w:r w:rsidR="00896A2A" w:rsidRPr="00DC0089">
              <w:rPr>
                <w:sz w:val="16"/>
                <w:szCs w:val="16"/>
              </w:rPr>
              <w:t xml:space="preserve"> includes post-secondary goals that are not measurable and/or are not results oriented</w:t>
            </w:r>
            <w:r w:rsidR="00896A2A">
              <w:rPr>
                <w:sz w:val="16"/>
                <w:szCs w:val="16"/>
              </w:rPr>
              <w:t>,</w:t>
            </w:r>
            <w:r w:rsidR="00896A2A" w:rsidRPr="00DC0089">
              <w:rPr>
                <w:sz w:val="16"/>
                <w:szCs w:val="16"/>
              </w:rPr>
              <w:t xml:space="preserve"> and/or are not clearly based on appropriate transition assessments. </w:t>
            </w:r>
            <w:r w:rsidR="00896A2A">
              <w:rPr>
                <w:sz w:val="16"/>
                <w:szCs w:val="16"/>
              </w:rPr>
              <w:t xml:space="preserve"> </w:t>
            </w:r>
          </w:p>
          <w:p w:rsidR="00896A2A" w:rsidRPr="00DC0089" w:rsidRDefault="00896A2A" w:rsidP="00896A2A">
            <w:pPr>
              <w:rPr>
                <w:sz w:val="16"/>
                <w:szCs w:val="16"/>
              </w:rPr>
            </w:pPr>
            <w:r>
              <w:rPr>
                <w:sz w:val="16"/>
                <w:szCs w:val="16"/>
              </w:rPr>
              <w:t>OR</w:t>
            </w:r>
            <w:r w:rsidR="00A420FF">
              <w:rPr>
                <w:sz w:val="20"/>
                <w:szCs w:val="16"/>
              </w:rPr>
              <w:t xml:space="preserve"> </w:t>
            </w:r>
            <w:sdt>
              <w:sdtPr>
                <w:rPr>
                  <w:sz w:val="20"/>
                  <w:szCs w:val="16"/>
                </w:rPr>
                <w:id w:val="-992864241"/>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00A420FF">
              <w:rPr>
                <w:sz w:val="16"/>
                <w:szCs w:val="16"/>
              </w:rPr>
              <w:t xml:space="preserve"> </w:t>
            </w:r>
            <w:r>
              <w:rPr>
                <w:sz w:val="16"/>
                <w:szCs w:val="16"/>
              </w:rPr>
              <w:t xml:space="preserve"> there are no post-secondary goals in place.</w:t>
            </w:r>
          </w:p>
        </w:tc>
      </w:tr>
      <w:tr w:rsidR="00224FC6" w:rsidRPr="00C62F2F" w:rsidTr="00B418CA">
        <w:tc>
          <w:tcPr>
            <w:tcW w:w="2160" w:type="dxa"/>
          </w:tcPr>
          <w:p w:rsidR="00896A2A" w:rsidRPr="002A1933" w:rsidRDefault="00896A2A" w:rsidP="00896A2A">
            <w:pPr>
              <w:rPr>
                <w:sz w:val="16"/>
                <w:szCs w:val="16"/>
              </w:rPr>
            </w:pPr>
            <w:r>
              <w:rPr>
                <w:sz w:val="16"/>
                <w:szCs w:val="16"/>
              </w:rPr>
              <w:t xml:space="preserve">5. </w:t>
            </w:r>
            <w:r w:rsidRPr="002A1933">
              <w:rPr>
                <w:sz w:val="16"/>
                <w:szCs w:val="16"/>
              </w:rPr>
              <w:t>Are the postsecondary goals updated annually?</w:t>
            </w:r>
          </w:p>
        </w:tc>
        <w:sdt>
          <w:sdtPr>
            <w:rPr>
              <w:sz w:val="16"/>
              <w:szCs w:val="16"/>
            </w:rPr>
            <w:id w:val="-253589482"/>
            <w:placeholder>
              <w:docPart w:val="7EE4F2D1D99542CB8E55A0507E0B1211"/>
            </w:placeholder>
            <w:showingPlcHdr/>
          </w:sdtPr>
          <w:sdtEndPr/>
          <w:sdtContent>
            <w:tc>
              <w:tcPr>
                <w:tcW w:w="1260" w:type="dxa"/>
              </w:tcPr>
              <w:p w:rsidR="00896A2A" w:rsidRPr="00EE55C2" w:rsidRDefault="002D634C" w:rsidP="00896A2A">
                <w:pPr>
                  <w:rPr>
                    <w:sz w:val="16"/>
                    <w:szCs w:val="16"/>
                  </w:rPr>
                </w:pPr>
                <w:r w:rsidRPr="00053DC4">
                  <w:rPr>
                    <w:rStyle w:val="PlaceholderText"/>
                  </w:rPr>
                  <w:t>Click or tap here to enter text.</w:t>
                </w:r>
              </w:p>
            </w:tc>
          </w:sdtContent>
        </w:sdt>
        <w:tc>
          <w:tcPr>
            <w:tcW w:w="3240" w:type="dxa"/>
          </w:tcPr>
          <w:p w:rsidR="00896A2A" w:rsidRDefault="006552B2" w:rsidP="00896A2A">
            <w:pPr>
              <w:rPr>
                <w:sz w:val="16"/>
                <w:szCs w:val="16"/>
              </w:rPr>
            </w:pPr>
            <w:sdt>
              <w:sdtPr>
                <w:rPr>
                  <w:sz w:val="20"/>
                  <w:szCs w:val="16"/>
                </w:rPr>
                <w:id w:val="-126399599"/>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 of the IEP includes an initial date of transition plan development as well as subsequent dates for each year after that is was reviewed. Assessments are clearly provided each year and are correlated with any revisions to goals in the transition plan.</w:t>
            </w:r>
          </w:p>
          <w:p w:rsidR="00896A2A" w:rsidRPr="00EE55C2" w:rsidRDefault="00896A2A" w:rsidP="00896A2A">
            <w:pPr>
              <w:rPr>
                <w:sz w:val="16"/>
                <w:szCs w:val="16"/>
              </w:rPr>
            </w:pPr>
          </w:p>
        </w:tc>
        <w:tc>
          <w:tcPr>
            <w:tcW w:w="2250" w:type="dxa"/>
          </w:tcPr>
          <w:p w:rsidR="00896A2A" w:rsidRPr="00EE55C2" w:rsidRDefault="006552B2" w:rsidP="00896A2A">
            <w:pPr>
              <w:rPr>
                <w:sz w:val="16"/>
                <w:szCs w:val="16"/>
              </w:rPr>
            </w:pPr>
            <w:sdt>
              <w:sdtPr>
                <w:rPr>
                  <w:sz w:val="20"/>
                  <w:szCs w:val="16"/>
                </w:rPr>
                <w:id w:val="1243835263"/>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 transition plan of the IEP includes an initial date of transition plan development as well as subsequent dates for each year after that is was reviewed.</w:t>
            </w:r>
          </w:p>
        </w:tc>
        <w:tc>
          <w:tcPr>
            <w:tcW w:w="2430" w:type="dxa"/>
          </w:tcPr>
          <w:p w:rsidR="00896A2A" w:rsidRPr="00EE55C2" w:rsidRDefault="006552B2" w:rsidP="00896A2A">
            <w:pPr>
              <w:rPr>
                <w:sz w:val="16"/>
                <w:szCs w:val="16"/>
              </w:rPr>
            </w:pPr>
            <w:sdt>
              <w:sdtPr>
                <w:rPr>
                  <w:sz w:val="20"/>
                  <w:szCs w:val="16"/>
                </w:rPr>
                <w:id w:val="1313597934"/>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There are no dates indicated to show annual review of the transition plan of the IEP or there are missing annual dates indicating it was not reviewed each year after the initial development. </w:t>
            </w:r>
          </w:p>
        </w:tc>
      </w:tr>
      <w:tr w:rsidR="00224FC6" w:rsidTr="00B418CA">
        <w:tc>
          <w:tcPr>
            <w:tcW w:w="2160" w:type="dxa"/>
          </w:tcPr>
          <w:p w:rsidR="00896A2A" w:rsidRDefault="00896A2A" w:rsidP="00896A2A">
            <w:pPr>
              <w:rPr>
                <w:sz w:val="16"/>
                <w:szCs w:val="16"/>
              </w:rPr>
            </w:pPr>
            <w:r>
              <w:rPr>
                <w:sz w:val="16"/>
                <w:szCs w:val="16"/>
              </w:rPr>
              <w:t xml:space="preserve">6. </w:t>
            </w:r>
            <w:r w:rsidRPr="002A1933">
              <w:rPr>
                <w:sz w:val="16"/>
                <w:szCs w:val="16"/>
              </w:rPr>
              <w:t>Are there transition services in the IEP that will reasonably enable the</w:t>
            </w:r>
            <w:r>
              <w:rPr>
                <w:sz w:val="16"/>
                <w:szCs w:val="16"/>
              </w:rPr>
              <w:t xml:space="preserve"> </w:t>
            </w:r>
            <w:r w:rsidRPr="002A1933">
              <w:rPr>
                <w:sz w:val="16"/>
                <w:szCs w:val="16"/>
              </w:rPr>
              <w:t>student to meet</w:t>
            </w:r>
            <w:r w:rsidR="00585138">
              <w:rPr>
                <w:sz w:val="16"/>
                <w:szCs w:val="16"/>
              </w:rPr>
              <w:t xml:space="preserve"> his or her postsecondary goals?</w:t>
            </w:r>
          </w:p>
          <w:p w:rsidR="00585138" w:rsidRPr="002A1933" w:rsidRDefault="00585138" w:rsidP="00896A2A">
            <w:pPr>
              <w:rPr>
                <w:sz w:val="16"/>
                <w:szCs w:val="16"/>
              </w:rPr>
            </w:pPr>
          </w:p>
        </w:tc>
        <w:sdt>
          <w:sdtPr>
            <w:id w:val="453143519"/>
            <w:placeholder>
              <w:docPart w:val="42ACEFDC4EFA4461BE81E798476325A6"/>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Default="006552B2" w:rsidP="00585138">
            <w:pPr>
              <w:rPr>
                <w:sz w:val="16"/>
                <w:szCs w:val="16"/>
              </w:rPr>
            </w:pPr>
            <w:sdt>
              <w:sdtPr>
                <w:rPr>
                  <w:sz w:val="20"/>
                  <w:szCs w:val="16"/>
                </w:rPr>
                <w:id w:val="-1275090972"/>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w:t>
            </w:r>
            <w:r w:rsidR="00896A2A" w:rsidRPr="00C62F2F">
              <w:rPr>
                <w:sz w:val="16"/>
                <w:szCs w:val="16"/>
              </w:rPr>
              <w:t>The transiti</w:t>
            </w:r>
            <w:r w:rsidR="00A420FF">
              <w:rPr>
                <w:sz w:val="16"/>
                <w:szCs w:val="16"/>
              </w:rPr>
              <w:t>on services</w:t>
            </w:r>
            <w:r w:rsidR="00896A2A">
              <w:rPr>
                <w:sz w:val="16"/>
                <w:szCs w:val="16"/>
              </w:rPr>
              <w:t xml:space="preserve"> in the transition plan</w:t>
            </w:r>
            <w:r w:rsidR="00896A2A" w:rsidRPr="00C62F2F">
              <w:rPr>
                <w:sz w:val="16"/>
                <w:szCs w:val="16"/>
              </w:rPr>
              <w:t xml:space="preserve"> </w:t>
            </w:r>
            <w:r w:rsidR="00624506">
              <w:rPr>
                <w:sz w:val="16"/>
                <w:szCs w:val="16"/>
              </w:rPr>
              <w:t>are</w:t>
            </w:r>
            <w:r w:rsidR="00896A2A" w:rsidRPr="00C62F2F">
              <w:rPr>
                <w:sz w:val="16"/>
                <w:szCs w:val="16"/>
              </w:rPr>
              <w:t xml:space="preserve"> a coordinated set of</w:t>
            </w:r>
            <w:r w:rsidR="00EB2D77">
              <w:rPr>
                <w:sz w:val="16"/>
                <w:szCs w:val="16"/>
              </w:rPr>
              <w:t xml:space="preserve"> </w:t>
            </w:r>
            <w:r w:rsidR="00896A2A" w:rsidRPr="00C62F2F">
              <w:rPr>
                <w:sz w:val="16"/>
                <w:szCs w:val="16"/>
              </w:rPr>
              <w:t xml:space="preserve">activities provided for </w:t>
            </w:r>
            <w:r w:rsidR="007D0AFC">
              <w:rPr>
                <w:sz w:val="16"/>
                <w:szCs w:val="16"/>
              </w:rPr>
              <w:t>the current year</w:t>
            </w:r>
            <w:r w:rsidR="00896A2A" w:rsidRPr="00C62F2F">
              <w:rPr>
                <w:sz w:val="16"/>
                <w:szCs w:val="16"/>
              </w:rPr>
              <w:t xml:space="preserve">, have a </w:t>
            </w:r>
            <w:r w:rsidR="00EB2D77">
              <w:rPr>
                <w:sz w:val="16"/>
                <w:szCs w:val="16"/>
              </w:rPr>
              <w:t xml:space="preserve">specific </w:t>
            </w:r>
            <w:r w:rsidR="00896A2A" w:rsidRPr="00C62F2F">
              <w:rPr>
                <w:sz w:val="16"/>
                <w:szCs w:val="16"/>
              </w:rPr>
              <w:t xml:space="preserve">responsible party assigned to them with a specific timeframe, and </w:t>
            </w:r>
            <w:r w:rsidR="00896A2A" w:rsidRPr="00C62F2F">
              <w:rPr>
                <w:b/>
                <w:sz w:val="16"/>
                <w:szCs w:val="16"/>
              </w:rPr>
              <w:t>each</w:t>
            </w:r>
            <w:r w:rsidR="00896A2A" w:rsidRPr="00C62F2F">
              <w:rPr>
                <w:sz w:val="16"/>
                <w:szCs w:val="16"/>
              </w:rPr>
              <w:t xml:space="preserve"> post school goal has two or more transition activities that promote movement toward those goals.</w:t>
            </w:r>
            <w:r w:rsidR="00896A2A">
              <w:rPr>
                <w:sz w:val="16"/>
                <w:szCs w:val="16"/>
              </w:rPr>
              <w:t xml:space="preserve"> </w:t>
            </w:r>
          </w:p>
          <w:p w:rsidR="00585138" w:rsidRDefault="006552B2" w:rsidP="00585138">
            <w:pPr>
              <w:rPr>
                <w:sz w:val="16"/>
                <w:szCs w:val="16"/>
              </w:rPr>
            </w:pPr>
            <w:sdt>
              <w:sdtPr>
                <w:rPr>
                  <w:sz w:val="20"/>
                  <w:szCs w:val="16"/>
                </w:rPr>
                <w:id w:val="1083655871"/>
                <w14:checkbox>
                  <w14:checked w14:val="0"/>
                  <w14:checkedState w14:val="2612" w14:font="MS Gothic"/>
                  <w14:uncheckedState w14:val="2610" w14:font="MS Gothic"/>
                </w14:checkbox>
              </w:sdtPr>
              <w:sdtEndPr/>
              <w:sdtContent>
                <w:r w:rsidR="007D0AFC" w:rsidRPr="00B418CA">
                  <w:rPr>
                    <w:rFonts w:ascii="MS Gothic" w:eastAsia="MS Gothic" w:hAnsi="MS Gothic" w:hint="eastAsia"/>
                    <w:sz w:val="20"/>
                    <w:szCs w:val="16"/>
                  </w:rPr>
                  <w:t>☐</w:t>
                </w:r>
              </w:sdtContent>
            </w:sdt>
            <w:r w:rsidR="007D0AFC">
              <w:rPr>
                <w:sz w:val="16"/>
                <w:szCs w:val="16"/>
              </w:rPr>
              <w:t xml:space="preserve"> </w:t>
            </w:r>
            <w:r w:rsidR="00A420FF">
              <w:rPr>
                <w:sz w:val="16"/>
                <w:szCs w:val="16"/>
              </w:rPr>
              <w:t>F</w:t>
            </w:r>
            <w:r w:rsidR="00585138">
              <w:rPr>
                <w:sz w:val="16"/>
                <w:szCs w:val="16"/>
              </w:rPr>
              <w:t>or Employment</w:t>
            </w:r>
          </w:p>
          <w:p w:rsidR="00585138" w:rsidRDefault="006552B2" w:rsidP="00585138">
            <w:pPr>
              <w:rPr>
                <w:sz w:val="16"/>
                <w:szCs w:val="16"/>
              </w:rPr>
            </w:pPr>
            <w:sdt>
              <w:sdtPr>
                <w:rPr>
                  <w:sz w:val="20"/>
                  <w:szCs w:val="16"/>
                </w:rPr>
                <w:id w:val="2023737459"/>
                <w14:checkbox>
                  <w14:checked w14:val="0"/>
                  <w14:checkedState w14:val="2612" w14:font="MS Gothic"/>
                  <w14:uncheckedState w14:val="2610" w14:font="MS Gothic"/>
                </w14:checkbox>
              </w:sdtPr>
              <w:sdtEndPr/>
              <w:sdtContent>
                <w:r w:rsidR="007D0AFC" w:rsidRPr="00B418CA">
                  <w:rPr>
                    <w:rFonts w:ascii="MS Gothic" w:eastAsia="MS Gothic" w:hAnsi="MS Gothic" w:hint="eastAsia"/>
                    <w:sz w:val="20"/>
                    <w:szCs w:val="16"/>
                  </w:rPr>
                  <w:t>☐</w:t>
                </w:r>
              </w:sdtContent>
            </w:sdt>
            <w:r w:rsidR="007D0AFC">
              <w:rPr>
                <w:sz w:val="16"/>
                <w:szCs w:val="16"/>
              </w:rPr>
              <w:t xml:space="preserve"> </w:t>
            </w:r>
            <w:r w:rsidR="00A420FF">
              <w:rPr>
                <w:sz w:val="16"/>
                <w:szCs w:val="16"/>
              </w:rPr>
              <w:t>F</w:t>
            </w:r>
            <w:r w:rsidR="00585138">
              <w:rPr>
                <w:sz w:val="16"/>
                <w:szCs w:val="16"/>
              </w:rPr>
              <w:t>or Education/Training</w:t>
            </w:r>
          </w:p>
          <w:p w:rsidR="00585138" w:rsidRPr="00EE55C2" w:rsidRDefault="006552B2" w:rsidP="00585138">
            <w:pPr>
              <w:rPr>
                <w:sz w:val="16"/>
                <w:szCs w:val="16"/>
              </w:rPr>
            </w:pPr>
            <w:sdt>
              <w:sdtPr>
                <w:rPr>
                  <w:sz w:val="20"/>
                  <w:szCs w:val="16"/>
                </w:rPr>
                <w:id w:val="-898204969"/>
                <w14:checkbox>
                  <w14:checked w14:val="0"/>
                  <w14:checkedState w14:val="2612" w14:font="MS Gothic"/>
                  <w14:uncheckedState w14:val="2610" w14:font="MS Gothic"/>
                </w14:checkbox>
              </w:sdtPr>
              <w:sdtEndPr/>
              <w:sdtContent>
                <w:r w:rsidR="007D0AFC" w:rsidRPr="00B418CA">
                  <w:rPr>
                    <w:rFonts w:ascii="MS Gothic" w:eastAsia="MS Gothic" w:hAnsi="MS Gothic" w:hint="eastAsia"/>
                    <w:sz w:val="20"/>
                    <w:szCs w:val="16"/>
                  </w:rPr>
                  <w:t>☐</w:t>
                </w:r>
              </w:sdtContent>
            </w:sdt>
            <w:r w:rsidR="007D0AFC">
              <w:rPr>
                <w:sz w:val="16"/>
                <w:szCs w:val="16"/>
              </w:rPr>
              <w:t xml:space="preserve"> </w:t>
            </w:r>
            <w:r w:rsidR="00585138">
              <w:rPr>
                <w:sz w:val="16"/>
                <w:szCs w:val="16"/>
              </w:rPr>
              <w:t>For ILS (if appropriate)</w:t>
            </w:r>
          </w:p>
        </w:tc>
        <w:tc>
          <w:tcPr>
            <w:tcW w:w="2250" w:type="dxa"/>
          </w:tcPr>
          <w:p w:rsidR="00896A2A" w:rsidRPr="00894ED2" w:rsidRDefault="006552B2" w:rsidP="00896A2A">
            <w:pPr>
              <w:rPr>
                <w:sz w:val="16"/>
                <w:szCs w:val="16"/>
              </w:rPr>
            </w:pPr>
            <w:sdt>
              <w:sdtPr>
                <w:rPr>
                  <w:sz w:val="20"/>
                  <w:szCs w:val="16"/>
                </w:rPr>
                <w:id w:val="826711687"/>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896A2A">
              <w:rPr>
                <w:sz w:val="16"/>
                <w:szCs w:val="16"/>
              </w:rPr>
              <w:t xml:space="preserve"> </w:t>
            </w:r>
            <w:r w:rsidR="00896A2A" w:rsidRPr="00894ED2">
              <w:rPr>
                <w:sz w:val="16"/>
                <w:szCs w:val="16"/>
              </w:rPr>
              <w:t>The transitio</w:t>
            </w:r>
            <w:r w:rsidR="00896A2A">
              <w:rPr>
                <w:sz w:val="16"/>
                <w:szCs w:val="16"/>
              </w:rPr>
              <w:t xml:space="preserve">n services in the transition plan </w:t>
            </w:r>
            <w:r w:rsidR="00624506">
              <w:rPr>
                <w:sz w:val="16"/>
                <w:szCs w:val="16"/>
              </w:rPr>
              <w:t>are</w:t>
            </w:r>
            <w:r w:rsidR="00896A2A" w:rsidRPr="00894ED2">
              <w:rPr>
                <w:sz w:val="16"/>
                <w:szCs w:val="16"/>
              </w:rPr>
              <w:t xml:space="preserve"> a coordinated set of</w:t>
            </w:r>
          </w:p>
          <w:p w:rsidR="00896A2A" w:rsidRPr="00EE55C2" w:rsidRDefault="00896A2A" w:rsidP="007D0AFC">
            <w:pPr>
              <w:rPr>
                <w:sz w:val="16"/>
                <w:szCs w:val="16"/>
              </w:rPr>
            </w:pPr>
            <w:proofErr w:type="gramStart"/>
            <w:r w:rsidRPr="00894ED2">
              <w:rPr>
                <w:sz w:val="16"/>
                <w:szCs w:val="16"/>
              </w:rPr>
              <w:t>activities</w:t>
            </w:r>
            <w:proofErr w:type="gramEnd"/>
            <w:r w:rsidRPr="00894ED2">
              <w:rPr>
                <w:sz w:val="16"/>
                <w:szCs w:val="16"/>
              </w:rPr>
              <w:t xml:space="preserve"> provided for </w:t>
            </w:r>
            <w:r w:rsidR="007D0AFC">
              <w:rPr>
                <w:sz w:val="16"/>
                <w:szCs w:val="16"/>
              </w:rPr>
              <w:t>the current year,</w:t>
            </w:r>
            <w:r w:rsidRPr="00894ED2">
              <w:rPr>
                <w:sz w:val="16"/>
                <w:szCs w:val="16"/>
              </w:rPr>
              <w:t xml:space="preserve"> have a responsible party assigned to them with a specific timeframe, and </w:t>
            </w:r>
            <w:r w:rsidRPr="00894ED2">
              <w:rPr>
                <w:b/>
                <w:sz w:val="16"/>
                <w:szCs w:val="16"/>
              </w:rPr>
              <w:t xml:space="preserve">each </w:t>
            </w:r>
            <w:r w:rsidRPr="00894ED2">
              <w:rPr>
                <w:sz w:val="16"/>
                <w:szCs w:val="16"/>
              </w:rPr>
              <w:t xml:space="preserve">post school goal has one activity that promotes </w:t>
            </w:r>
            <w:r w:rsidR="00EB2D77" w:rsidRPr="00894ED2">
              <w:rPr>
                <w:sz w:val="16"/>
                <w:szCs w:val="16"/>
              </w:rPr>
              <w:t>movement toward</w:t>
            </w:r>
            <w:r w:rsidRPr="00894ED2">
              <w:rPr>
                <w:sz w:val="16"/>
                <w:szCs w:val="16"/>
              </w:rPr>
              <w:t xml:space="preserve">  those goals</w:t>
            </w:r>
            <w:r>
              <w:rPr>
                <w:sz w:val="16"/>
                <w:szCs w:val="16"/>
              </w:rPr>
              <w:t>.</w:t>
            </w:r>
          </w:p>
        </w:tc>
        <w:tc>
          <w:tcPr>
            <w:tcW w:w="2430" w:type="dxa"/>
          </w:tcPr>
          <w:p w:rsidR="00A420FF" w:rsidRDefault="006552B2" w:rsidP="00896A2A">
            <w:pPr>
              <w:rPr>
                <w:sz w:val="16"/>
                <w:szCs w:val="16"/>
              </w:rPr>
            </w:pPr>
            <w:sdt>
              <w:sdtPr>
                <w:rPr>
                  <w:sz w:val="20"/>
                  <w:szCs w:val="16"/>
                </w:rPr>
                <w:id w:val="351236696"/>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 xml:space="preserve">There is at least one activity, but it does not promote movement toward the post-secondary goal </w:t>
            </w:r>
          </w:p>
          <w:p w:rsidR="00A420FF" w:rsidRDefault="00896A2A" w:rsidP="00896A2A">
            <w:pPr>
              <w:rPr>
                <w:sz w:val="16"/>
                <w:szCs w:val="16"/>
              </w:rPr>
            </w:pPr>
            <w:r>
              <w:rPr>
                <w:sz w:val="16"/>
                <w:szCs w:val="16"/>
              </w:rPr>
              <w:t xml:space="preserve">OR </w:t>
            </w:r>
            <w:sdt>
              <w:sdtPr>
                <w:rPr>
                  <w:sz w:val="20"/>
                  <w:szCs w:val="16"/>
                </w:rPr>
                <w:id w:val="1065069815"/>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00A420FF">
              <w:rPr>
                <w:sz w:val="16"/>
                <w:szCs w:val="16"/>
              </w:rPr>
              <w:t xml:space="preserve"> </w:t>
            </w:r>
            <w:r>
              <w:rPr>
                <w:sz w:val="16"/>
                <w:szCs w:val="16"/>
              </w:rPr>
              <w:t xml:space="preserve">there is no specific responsible party or timeframe assigned to the activity </w:t>
            </w:r>
          </w:p>
          <w:p w:rsidR="00896A2A" w:rsidRPr="008D7DCF" w:rsidRDefault="00896A2A" w:rsidP="00896A2A">
            <w:pPr>
              <w:rPr>
                <w:sz w:val="16"/>
                <w:szCs w:val="16"/>
              </w:rPr>
            </w:pPr>
            <w:r>
              <w:rPr>
                <w:sz w:val="16"/>
                <w:szCs w:val="16"/>
              </w:rPr>
              <w:t>OR</w:t>
            </w:r>
            <w:r w:rsidR="00A420FF">
              <w:rPr>
                <w:sz w:val="16"/>
                <w:szCs w:val="16"/>
              </w:rPr>
              <w:t xml:space="preserve"> </w:t>
            </w:r>
            <w:sdt>
              <w:sdtPr>
                <w:rPr>
                  <w:sz w:val="20"/>
                  <w:szCs w:val="16"/>
                </w:rPr>
                <w:id w:val="-289055381"/>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Pr>
                <w:sz w:val="16"/>
                <w:szCs w:val="16"/>
              </w:rPr>
              <w:t xml:space="preserve"> there are no activities/services listed in the transition plan of the IEP (courses should not be listed as activities).</w:t>
            </w:r>
          </w:p>
        </w:tc>
      </w:tr>
      <w:tr w:rsidR="00224FC6" w:rsidTr="00B418CA">
        <w:tc>
          <w:tcPr>
            <w:tcW w:w="2160" w:type="dxa"/>
          </w:tcPr>
          <w:p w:rsidR="00896A2A" w:rsidRPr="002A1933" w:rsidRDefault="00896A2A" w:rsidP="00896A2A">
            <w:pPr>
              <w:rPr>
                <w:sz w:val="16"/>
                <w:szCs w:val="16"/>
              </w:rPr>
            </w:pPr>
            <w:r>
              <w:rPr>
                <w:sz w:val="16"/>
                <w:szCs w:val="16"/>
              </w:rPr>
              <w:t xml:space="preserve">7. </w:t>
            </w:r>
            <w:r w:rsidRPr="002A1933">
              <w:rPr>
                <w:sz w:val="16"/>
                <w:szCs w:val="16"/>
              </w:rPr>
              <w:t>Do the transition services include course</w:t>
            </w:r>
            <w:r>
              <w:rPr>
                <w:sz w:val="16"/>
                <w:szCs w:val="16"/>
              </w:rPr>
              <w:t xml:space="preserve">s of study that will reasonably </w:t>
            </w:r>
            <w:r w:rsidRPr="002A1933">
              <w:rPr>
                <w:sz w:val="16"/>
                <w:szCs w:val="16"/>
              </w:rPr>
              <w:t>enable the student to meet his or her postsecondary goals?</w:t>
            </w:r>
          </w:p>
        </w:tc>
        <w:sdt>
          <w:sdtPr>
            <w:id w:val="-1411537634"/>
            <w:placeholder>
              <w:docPart w:val="682BF615225441F0BBD13EFBFAAC6E4E"/>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Pr="008D7DCF" w:rsidRDefault="006552B2" w:rsidP="007D0AFC">
            <w:pPr>
              <w:rPr>
                <w:sz w:val="16"/>
                <w:szCs w:val="16"/>
              </w:rPr>
            </w:pPr>
            <w:sdt>
              <w:sdtPr>
                <w:rPr>
                  <w:sz w:val="20"/>
                  <w:szCs w:val="16"/>
                </w:rPr>
                <w:id w:val="1461615332"/>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 xml:space="preserve">The transition plan includes a multi-year list or narrative description of courses that are </w:t>
            </w:r>
            <w:r w:rsidR="007D0AFC">
              <w:rPr>
                <w:sz w:val="16"/>
                <w:szCs w:val="16"/>
              </w:rPr>
              <w:t>proposed</w:t>
            </w:r>
            <w:r w:rsidR="00896A2A">
              <w:rPr>
                <w:sz w:val="16"/>
                <w:szCs w:val="16"/>
              </w:rPr>
              <w:t xml:space="preserve"> through the projected graduation year and that reasonably enable the student to meet post school goals. As goals have appeared to change coursework has been amended to continue to relate to goals.</w:t>
            </w:r>
          </w:p>
        </w:tc>
        <w:tc>
          <w:tcPr>
            <w:tcW w:w="2250" w:type="dxa"/>
          </w:tcPr>
          <w:p w:rsidR="00896A2A" w:rsidRPr="003030C7" w:rsidRDefault="006552B2" w:rsidP="00F54D3E">
            <w:pPr>
              <w:rPr>
                <w:sz w:val="16"/>
                <w:szCs w:val="16"/>
              </w:rPr>
            </w:pPr>
            <w:sdt>
              <w:sdtPr>
                <w:rPr>
                  <w:sz w:val="20"/>
                  <w:szCs w:val="16"/>
                </w:rPr>
                <w:id w:val="-726144322"/>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The transition plan includes a multi-year list or narrative description of courses that are pro</w:t>
            </w:r>
            <w:r w:rsidR="00F54D3E">
              <w:rPr>
                <w:sz w:val="16"/>
                <w:szCs w:val="16"/>
              </w:rPr>
              <w:t>posed</w:t>
            </w:r>
            <w:r w:rsidR="00896A2A">
              <w:rPr>
                <w:sz w:val="16"/>
                <w:szCs w:val="16"/>
              </w:rPr>
              <w:t xml:space="preserve"> through the projected graduation year and that reasonably enable the student to meet post school goals</w:t>
            </w:r>
          </w:p>
        </w:tc>
        <w:tc>
          <w:tcPr>
            <w:tcW w:w="2430" w:type="dxa"/>
          </w:tcPr>
          <w:p w:rsidR="00A420FF" w:rsidRDefault="006552B2" w:rsidP="00896A2A">
            <w:pPr>
              <w:rPr>
                <w:sz w:val="16"/>
                <w:szCs w:val="16"/>
              </w:rPr>
            </w:pPr>
            <w:sdt>
              <w:sdtPr>
                <w:rPr>
                  <w:sz w:val="20"/>
                  <w:szCs w:val="16"/>
                </w:rPr>
                <w:id w:val="-180666567"/>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 xml:space="preserve">The transition plan </w:t>
            </w:r>
            <w:r w:rsidR="00896A2A" w:rsidRPr="003030C7">
              <w:rPr>
                <w:sz w:val="16"/>
                <w:szCs w:val="16"/>
              </w:rPr>
              <w:t xml:space="preserve">contains a course of study that does not relate to the child’s post-secondary goals </w:t>
            </w:r>
          </w:p>
          <w:p w:rsidR="00A420FF" w:rsidRDefault="00896A2A" w:rsidP="00896A2A">
            <w:pPr>
              <w:rPr>
                <w:sz w:val="16"/>
                <w:szCs w:val="16"/>
              </w:rPr>
            </w:pPr>
            <w:r w:rsidRPr="003030C7">
              <w:rPr>
                <w:sz w:val="16"/>
                <w:szCs w:val="16"/>
              </w:rPr>
              <w:t>OR</w:t>
            </w:r>
            <w:r w:rsidR="00A420FF">
              <w:rPr>
                <w:sz w:val="20"/>
                <w:szCs w:val="16"/>
              </w:rPr>
              <w:t xml:space="preserve"> </w:t>
            </w:r>
            <w:sdt>
              <w:sdtPr>
                <w:rPr>
                  <w:sz w:val="20"/>
                  <w:szCs w:val="16"/>
                </w:rPr>
                <w:id w:val="712768247"/>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00A420FF">
              <w:rPr>
                <w:sz w:val="16"/>
                <w:szCs w:val="16"/>
              </w:rPr>
              <w:t xml:space="preserve"> </w:t>
            </w:r>
            <w:r w:rsidRPr="003030C7">
              <w:rPr>
                <w:sz w:val="16"/>
                <w:szCs w:val="16"/>
              </w:rPr>
              <w:t xml:space="preserve"> is not projected through the graduation year </w:t>
            </w:r>
          </w:p>
          <w:p w:rsidR="00896A2A" w:rsidRPr="003030C7" w:rsidRDefault="00896A2A" w:rsidP="00896A2A">
            <w:pPr>
              <w:rPr>
                <w:sz w:val="16"/>
                <w:szCs w:val="16"/>
              </w:rPr>
            </w:pPr>
            <w:r w:rsidRPr="003030C7">
              <w:rPr>
                <w:sz w:val="16"/>
                <w:szCs w:val="16"/>
              </w:rPr>
              <w:t>OR</w:t>
            </w:r>
            <w:r w:rsidR="00A420FF">
              <w:rPr>
                <w:sz w:val="20"/>
                <w:szCs w:val="16"/>
              </w:rPr>
              <w:t xml:space="preserve"> </w:t>
            </w:r>
            <w:sdt>
              <w:sdtPr>
                <w:rPr>
                  <w:sz w:val="20"/>
                  <w:szCs w:val="16"/>
                </w:rPr>
                <w:id w:val="1405258820"/>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Pr="003030C7">
              <w:rPr>
                <w:sz w:val="16"/>
                <w:szCs w:val="16"/>
              </w:rPr>
              <w:t xml:space="preserve"> there is NO course of study included.</w:t>
            </w:r>
          </w:p>
        </w:tc>
      </w:tr>
      <w:tr w:rsidR="00224FC6" w:rsidTr="00B418CA">
        <w:tc>
          <w:tcPr>
            <w:tcW w:w="2160" w:type="dxa"/>
          </w:tcPr>
          <w:p w:rsidR="00896A2A" w:rsidRPr="00776C5B" w:rsidRDefault="00896A2A" w:rsidP="00896A2A">
            <w:pPr>
              <w:rPr>
                <w:sz w:val="16"/>
                <w:szCs w:val="16"/>
              </w:rPr>
            </w:pPr>
            <w:r>
              <w:rPr>
                <w:sz w:val="16"/>
                <w:szCs w:val="16"/>
              </w:rPr>
              <w:t xml:space="preserve">8. </w:t>
            </w:r>
            <w:r w:rsidRPr="00776C5B">
              <w:rPr>
                <w:sz w:val="16"/>
                <w:szCs w:val="16"/>
              </w:rPr>
              <w:t>If appropriate, is there evidence that a representative of any participating</w:t>
            </w:r>
          </w:p>
          <w:p w:rsidR="00896A2A" w:rsidRPr="00776C5B" w:rsidRDefault="00896A2A" w:rsidP="00896A2A">
            <w:pPr>
              <w:rPr>
                <w:sz w:val="16"/>
                <w:szCs w:val="16"/>
              </w:rPr>
            </w:pPr>
            <w:proofErr w:type="gramStart"/>
            <w:r w:rsidRPr="00776C5B">
              <w:rPr>
                <w:sz w:val="16"/>
                <w:szCs w:val="16"/>
              </w:rPr>
              <w:t>agency</w:t>
            </w:r>
            <w:proofErr w:type="gramEnd"/>
            <w:r w:rsidRPr="00776C5B">
              <w:rPr>
                <w:sz w:val="16"/>
                <w:szCs w:val="16"/>
              </w:rPr>
              <w:t xml:space="preserve"> was invited to the IEP Team meeting with the prior consent of the</w:t>
            </w:r>
            <w:r>
              <w:rPr>
                <w:sz w:val="16"/>
                <w:szCs w:val="16"/>
              </w:rPr>
              <w:t xml:space="preserve"> </w:t>
            </w:r>
            <w:r w:rsidRPr="00776C5B">
              <w:rPr>
                <w:sz w:val="16"/>
                <w:szCs w:val="16"/>
              </w:rPr>
              <w:t>parent or student who has reached the age of majority?</w:t>
            </w:r>
          </w:p>
        </w:tc>
        <w:sdt>
          <w:sdtPr>
            <w:id w:val="-647133272"/>
            <w:placeholder>
              <w:docPart w:val="9682B2F639CD4277BEF0AC6CECD9ED45"/>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Default="006552B2" w:rsidP="00896A2A">
            <w:pPr>
              <w:rPr>
                <w:sz w:val="16"/>
                <w:szCs w:val="16"/>
              </w:rPr>
            </w:pPr>
            <w:sdt>
              <w:sdtPr>
                <w:rPr>
                  <w:sz w:val="20"/>
                  <w:szCs w:val="16"/>
                </w:rPr>
                <w:id w:val="-1187595614"/>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 xml:space="preserve">A representative(s)  of a participating agency (or there is potential to participate ) was invited to the IEP meeting  as evidenced by  the prior consent for permission to invite a third party signed by the parents or by the child if child has reached the age of majority. Evidence of the agency’s role (or possible role) in the IEP is indicated. The agency name/representative is also included on the notice of conference and an invitation to the agency is available for review. </w:t>
            </w:r>
          </w:p>
          <w:p w:rsidR="00896A2A" w:rsidRPr="003030C7" w:rsidRDefault="00896A2A" w:rsidP="00896A2A">
            <w:pPr>
              <w:rPr>
                <w:sz w:val="16"/>
                <w:szCs w:val="16"/>
              </w:rPr>
            </w:pPr>
          </w:p>
        </w:tc>
        <w:tc>
          <w:tcPr>
            <w:tcW w:w="2250" w:type="dxa"/>
          </w:tcPr>
          <w:p w:rsidR="00A420FF" w:rsidRDefault="006552B2" w:rsidP="00896A2A">
            <w:pPr>
              <w:rPr>
                <w:sz w:val="16"/>
                <w:szCs w:val="16"/>
              </w:rPr>
            </w:pPr>
            <w:sdt>
              <w:sdtPr>
                <w:rPr>
                  <w:sz w:val="20"/>
                  <w:szCs w:val="16"/>
                </w:rPr>
                <w:id w:val="882678963"/>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 xml:space="preserve">A representative(s)  of a participating agency (or there is potential to participate ) was invited to the IEP meeting  as evidenced by  the prior consent for permission to invite a third party signed by the parents or by the child if child has reached the age of majority. </w:t>
            </w:r>
          </w:p>
          <w:p w:rsidR="00896A2A" w:rsidRPr="00A420FF" w:rsidRDefault="00896A2A" w:rsidP="00896A2A">
            <w:pPr>
              <w:rPr>
                <w:sz w:val="16"/>
                <w:szCs w:val="16"/>
              </w:rPr>
            </w:pPr>
            <w:r>
              <w:rPr>
                <w:sz w:val="16"/>
                <w:szCs w:val="16"/>
              </w:rPr>
              <w:t>OR</w:t>
            </w:r>
            <w:r w:rsidR="00A420FF">
              <w:rPr>
                <w:sz w:val="16"/>
                <w:szCs w:val="16"/>
              </w:rPr>
              <w:t xml:space="preserve"> </w:t>
            </w:r>
            <w:sdt>
              <w:sdtPr>
                <w:rPr>
                  <w:sz w:val="20"/>
                  <w:szCs w:val="16"/>
                </w:rPr>
                <w:id w:val="2110543121"/>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00A420FF">
              <w:rPr>
                <w:sz w:val="16"/>
                <w:szCs w:val="16"/>
              </w:rPr>
              <w:t xml:space="preserve"> </w:t>
            </w:r>
            <w:r>
              <w:rPr>
                <w:sz w:val="16"/>
                <w:szCs w:val="16"/>
              </w:rPr>
              <w:t xml:space="preserve">There is no evidence indicating a need to invite a representative of an agency for this current year. </w:t>
            </w:r>
          </w:p>
        </w:tc>
        <w:tc>
          <w:tcPr>
            <w:tcW w:w="2430" w:type="dxa"/>
          </w:tcPr>
          <w:p w:rsidR="00896A2A" w:rsidRPr="00A420FF" w:rsidRDefault="006552B2" w:rsidP="00896A2A">
            <w:pPr>
              <w:rPr>
                <w:sz w:val="16"/>
                <w:szCs w:val="16"/>
              </w:rPr>
            </w:pPr>
            <w:sdt>
              <w:sdtPr>
                <w:rPr>
                  <w:sz w:val="20"/>
                  <w:szCs w:val="16"/>
                </w:rPr>
                <w:id w:val="-223671668"/>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sidRPr="000727E6">
              <w:rPr>
                <w:sz w:val="16"/>
                <w:szCs w:val="16"/>
              </w:rPr>
              <w:t xml:space="preserve">A representative of a participating agency was invited to the </w:t>
            </w:r>
            <w:r w:rsidR="00896A2A">
              <w:rPr>
                <w:sz w:val="16"/>
                <w:szCs w:val="16"/>
              </w:rPr>
              <w:t>IEP meeting without</w:t>
            </w:r>
            <w:r w:rsidR="00896A2A" w:rsidRPr="000727E6">
              <w:rPr>
                <w:sz w:val="16"/>
                <w:szCs w:val="16"/>
              </w:rPr>
              <w:t xml:space="preserve"> parent or child consent as evidenced by notice of conference or similar invitation OR</w:t>
            </w:r>
            <w:r w:rsidR="00A420FF">
              <w:rPr>
                <w:sz w:val="20"/>
                <w:szCs w:val="16"/>
              </w:rPr>
              <w:t xml:space="preserve"> </w:t>
            </w:r>
            <w:sdt>
              <w:sdtPr>
                <w:rPr>
                  <w:sz w:val="20"/>
                  <w:szCs w:val="16"/>
                </w:rPr>
                <w:id w:val="-837071580"/>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00A420FF">
              <w:rPr>
                <w:sz w:val="16"/>
                <w:szCs w:val="16"/>
              </w:rPr>
              <w:t xml:space="preserve"> </w:t>
            </w:r>
            <w:r w:rsidR="00896A2A" w:rsidRPr="000727E6">
              <w:rPr>
                <w:sz w:val="16"/>
                <w:szCs w:val="16"/>
              </w:rPr>
              <w:t>It appears that it is necessary to invite a participating agency to the IEP meeting and no agency was invited.</w:t>
            </w:r>
            <w:r w:rsidR="00896A2A">
              <w:t xml:space="preserve"> </w:t>
            </w:r>
          </w:p>
        </w:tc>
      </w:tr>
      <w:tr w:rsidR="00224FC6" w:rsidTr="00B418CA">
        <w:tc>
          <w:tcPr>
            <w:tcW w:w="2160" w:type="dxa"/>
          </w:tcPr>
          <w:p w:rsidR="00896A2A" w:rsidRPr="00776C5B" w:rsidRDefault="00896A2A" w:rsidP="00896A2A">
            <w:pPr>
              <w:rPr>
                <w:sz w:val="16"/>
                <w:szCs w:val="16"/>
              </w:rPr>
            </w:pPr>
            <w:r>
              <w:rPr>
                <w:sz w:val="16"/>
                <w:szCs w:val="16"/>
              </w:rPr>
              <w:t xml:space="preserve">9. </w:t>
            </w:r>
            <w:r w:rsidRPr="00776C5B">
              <w:rPr>
                <w:sz w:val="16"/>
                <w:szCs w:val="16"/>
              </w:rPr>
              <w:t>Is (are) there annual IEP goal(s) related to the student’s transition</w:t>
            </w:r>
            <w:r>
              <w:rPr>
                <w:sz w:val="16"/>
                <w:szCs w:val="16"/>
              </w:rPr>
              <w:t xml:space="preserve"> service</w:t>
            </w:r>
            <w:r w:rsidRPr="00776C5B">
              <w:rPr>
                <w:sz w:val="16"/>
                <w:szCs w:val="16"/>
              </w:rPr>
              <w:t>s needs?</w:t>
            </w:r>
          </w:p>
        </w:tc>
        <w:sdt>
          <w:sdtPr>
            <w:id w:val="-1968036606"/>
            <w:placeholder>
              <w:docPart w:val="4FE975E7D4AA4F80AF31BE5E6134F093"/>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896A2A" w:rsidRPr="000727E6" w:rsidRDefault="006552B2" w:rsidP="00896A2A">
            <w:pPr>
              <w:rPr>
                <w:sz w:val="16"/>
                <w:szCs w:val="16"/>
              </w:rPr>
            </w:pPr>
            <w:sdt>
              <w:sdtPr>
                <w:rPr>
                  <w:sz w:val="20"/>
                  <w:szCs w:val="16"/>
                </w:rPr>
                <w:id w:val="-400677933"/>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sidRPr="000727E6">
              <w:rPr>
                <w:sz w:val="16"/>
                <w:szCs w:val="16"/>
              </w:rPr>
              <w:t>There is/are annual goal (included in the IEP that specifically support post-secondary goals and transition services.</w:t>
            </w:r>
          </w:p>
        </w:tc>
        <w:tc>
          <w:tcPr>
            <w:tcW w:w="2250" w:type="dxa"/>
          </w:tcPr>
          <w:p w:rsidR="00896A2A" w:rsidRPr="000727E6" w:rsidRDefault="006552B2" w:rsidP="00896A2A">
            <w:pPr>
              <w:rPr>
                <w:sz w:val="16"/>
                <w:szCs w:val="16"/>
              </w:rPr>
            </w:pPr>
            <w:sdt>
              <w:sdtPr>
                <w:rPr>
                  <w:sz w:val="20"/>
                  <w:szCs w:val="16"/>
                </w:rPr>
                <w:id w:val="-1636018629"/>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sidRPr="000727E6">
              <w:rPr>
                <w:sz w:val="16"/>
                <w:szCs w:val="16"/>
              </w:rPr>
              <w:t>There is at least one annual</w:t>
            </w:r>
            <w:r w:rsidR="00EB2D77">
              <w:rPr>
                <w:sz w:val="16"/>
                <w:szCs w:val="16"/>
              </w:rPr>
              <w:t xml:space="preserve"> goal in the IEP that generally</w:t>
            </w:r>
            <w:r w:rsidR="00896A2A" w:rsidRPr="000727E6">
              <w:rPr>
                <w:sz w:val="16"/>
                <w:szCs w:val="16"/>
              </w:rPr>
              <w:t xml:space="preserve"> supports a post-secondary goal</w:t>
            </w:r>
            <w:r w:rsidR="00896A2A">
              <w:rPr>
                <w:sz w:val="16"/>
                <w:szCs w:val="16"/>
              </w:rPr>
              <w:t>.</w:t>
            </w:r>
          </w:p>
        </w:tc>
        <w:tc>
          <w:tcPr>
            <w:tcW w:w="2430" w:type="dxa"/>
          </w:tcPr>
          <w:p w:rsidR="00A420FF" w:rsidRDefault="006552B2" w:rsidP="00896A2A">
            <w:pPr>
              <w:rPr>
                <w:sz w:val="16"/>
                <w:szCs w:val="16"/>
              </w:rPr>
            </w:pPr>
            <w:sdt>
              <w:sdtPr>
                <w:rPr>
                  <w:sz w:val="20"/>
                  <w:szCs w:val="16"/>
                </w:rPr>
                <w:id w:val="1530995979"/>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sidRPr="000727E6">
              <w:rPr>
                <w:sz w:val="16"/>
                <w:szCs w:val="16"/>
              </w:rPr>
              <w:t xml:space="preserve">There are no annual goals that appear to support any post-secondary goals in a specific or broad way </w:t>
            </w:r>
          </w:p>
          <w:p w:rsidR="00896A2A" w:rsidRPr="000727E6" w:rsidRDefault="00896A2A" w:rsidP="00896A2A">
            <w:pPr>
              <w:rPr>
                <w:sz w:val="16"/>
                <w:szCs w:val="16"/>
              </w:rPr>
            </w:pPr>
            <w:r w:rsidRPr="000727E6">
              <w:rPr>
                <w:sz w:val="16"/>
                <w:szCs w:val="16"/>
              </w:rPr>
              <w:t>OR</w:t>
            </w:r>
            <w:r w:rsidR="00A420FF">
              <w:rPr>
                <w:sz w:val="16"/>
                <w:szCs w:val="16"/>
              </w:rPr>
              <w:t xml:space="preserve"> </w:t>
            </w:r>
            <w:sdt>
              <w:sdtPr>
                <w:rPr>
                  <w:sz w:val="20"/>
                  <w:szCs w:val="16"/>
                </w:rPr>
                <w:id w:val="281534537"/>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sidRPr="000727E6">
              <w:rPr>
                <w:sz w:val="16"/>
                <w:szCs w:val="16"/>
              </w:rPr>
              <w:t xml:space="preserve"> there are NO annual goals in the IEP.</w:t>
            </w:r>
          </w:p>
        </w:tc>
      </w:tr>
      <w:tr w:rsidR="00224FC6" w:rsidTr="00B418CA">
        <w:tc>
          <w:tcPr>
            <w:tcW w:w="2160" w:type="dxa"/>
          </w:tcPr>
          <w:p w:rsidR="00896A2A" w:rsidRPr="00776C5B" w:rsidRDefault="00896A2A" w:rsidP="00896A2A">
            <w:pPr>
              <w:rPr>
                <w:sz w:val="16"/>
                <w:szCs w:val="16"/>
              </w:rPr>
            </w:pPr>
            <w:r>
              <w:rPr>
                <w:sz w:val="16"/>
                <w:szCs w:val="16"/>
              </w:rPr>
              <w:t>10. The child’s IEP contains a statement that the child has been informed of his or her rights under Part B of the Act, if any, that will transfer to the child on reaching the age of majority.</w:t>
            </w:r>
          </w:p>
        </w:tc>
        <w:sdt>
          <w:sdtPr>
            <w:id w:val="-12849715"/>
            <w:placeholder>
              <w:docPart w:val="918C2F431EFE486784E67FA7D19CF794"/>
            </w:placeholder>
            <w:showingPlcHdr/>
          </w:sdtPr>
          <w:sdtEndPr/>
          <w:sdtContent>
            <w:tc>
              <w:tcPr>
                <w:tcW w:w="1260" w:type="dxa"/>
              </w:tcPr>
              <w:p w:rsidR="00896A2A" w:rsidRDefault="002D634C" w:rsidP="00896A2A">
                <w:r w:rsidRPr="00053DC4">
                  <w:rPr>
                    <w:rStyle w:val="PlaceholderText"/>
                  </w:rPr>
                  <w:t>Click or tap here to enter text.</w:t>
                </w:r>
              </w:p>
            </w:tc>
          </w:sdtContent>
        </w:sdt>
        <w:tc>
          <w:tcPr>
            <w:tcW w:w="3240" w:type="dxa"/>
          </w:tcPr>
          <w:p w:rsidR="00A420FF" w:rsidRDefault="006552B2" w:rsidP="00896A2A">
            <w:pPr>
              <w:rPr>
                <w:sz w:val="16"/>
                <w:szCs w:val="16"/>
              </w:rPr>
            </w:pPr>
            <w:sdt>
              <w:sdtPr>
                <w:rPr>
                  <w:sz w:val="20"/>
                  <w:szCs w:val="16"/>
                </w:rPr>
                <w:id w:val="1792938845"/>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Pr>
                <w:sz w:val="16"/>
                <w:szCs w:val="16"/>
              </w:rPr>
              <w:t>The Transfer of Rights statement was provided to the parent and child as evidenced by the “date notification was given to the child and parent” box being checked and the date is provided. This date falls between the child’s 16</w:t>
            </w:r>
            <w:r w:rsidR="00896A2A" w:rsidRPr="00B56E4D">
              <w:rPr>
                <w:sz w:val="16"/>
                <w:szCs w:val="16"/>
                <w:vertAlign w:val="superscript"/>
              </w:rPr>
              <w:t>th</w:t>
            </w:r>
            <w:r w:rsidR="00896A2A">
              <w:rPr>
                <w:sz w:val="16"/>
                <w:szCs w:val="16"/>
              </w:rPr>
              <w:t xml:space="preserve"> and 17</w:t>
            </w:r>
            <w:r w:rsidR="00896A2A" w:rsidRPr="00B56E4D">
              <w:rPr>
                <w:sz w:val="16"/>
                <w:szCs w:val="16"/>
                <w:vertAlign w:val="superscript"/>
              </w:rPr>
              <w:t>th</w:t>
            </w:r>
            <w:r w:rsidR="00896A2A">
              <w:rPr>
                <w:sz w:val="16"/>
                <w:szCs w:val="16"/>
              </w:rPr>
              <w:t xml:space="preserve"> birthdays.</w:t>
            </w:r>
          </w:p>
          <w:p w:rsidR="00896A2A" w:rsidRPr="00B56E4D" w:rsidRDefault="00896A2A" w:rsidP="00896A2A">
            <w:pPr>
              <w:rPr>
                <w:sz w:val="16"/>
                <w:szCs w:val="16"/>
              </w:rPr>
            </w:pPr>
            <w:r>
              <w:rPr>
                <w:sz w:val="16"/>
                <w:szCs w:val="16"/>
              </w:rPr>
              <w:t xml:space="preserve"> OR </w:t>
            </w:r>
            <w:sdt>
              <w:sdtPr>
                <w:rPr>
                  <w:sz w:val="20"/>
                  <w:szCs w:val="16"/>
                </w:rPr>
                <w:id w:val="-1638415293"/>
                <w14:checkbox>
                  <w14:checked w14:val="0"/>
                  <w14:checkedState w14:val="2612" w14:font="MS Gothic"/>
                  <w14:uncheckedState w14:val="2610" w14:font="MS Gothic"/>
                </w14:checkbox>
              </w:sdtPr>
              <w:sdtEndPr/>
              <w:sdtContent>
                <w:r w:rsidR="00A420FF" w:rsidRPr="00B418CA">
                  <w:rPr>
                    <w:rFonts w:ascii="MS Gothic" w:eastAsia="MS Gothic" w:hAnsi="MS Gothic" w:hint="eastAsia"/>
                    <w:sz w:val="20"/>
                    <w:szCs w:val="16"/>
                  </w:rPr>
                  <w:t>☐</w:t>
                </w:r>
              </w:sdtContent>
            </w:sdt>
            <w:r>
              <w:rPr>
                <w:sz w:val="16"/>
                <w:szCs w:val="16"/>
              </w:rPr>
              <w:t xml:space="preserve"> “N/A for this IEP” box Is checked appropriately for this IEP.</w:t>
            </w:r>
          </w:p>
        </w:tc>
        <w:tc>
          <w:tcPr>
            <w:tcW w:w="2250" w:type="dxa"/>
          </w:tcPr>
          <w:p w:rsidR="00896A2A" w:rsidRPr="00B56E4D" w:rsidRDefault="00896A2A" w:rsidP="00896A2A">
            <w:pPr>
              <w:rPr>
                <w:sz w:val="16"/>
                <w:szCs w:val="16"/>
              </w:rPr>
            </w:pPr>
          </w:p>
        </w:tc>
        <w:tc>
          <w:tcPr>
            <w:tcW w:w="2430" w:type="dxa"/>
          </w:tcPr>
          <w:p w:rsidR="00896A2A" w:rsidRPr="00B56E4D" w:rsidRDefault="006552B2" w:rsidP="00896A2A">
            <w:pPr>
              <w:rPr>
                <w:sz w:val="16"/>
                <w:szCs w:val="16"/>
              </w:rPr>
            </w:pPr>
            <w:sdt>
              <w:sdtPr>
                <w:rPr>
                  <w:sz w:val="20"/>
                  <w:szCs w:val="16"/>
                </w:rPr>
                <w:id w:val="472342708"/>
                <w14:checkbox>
                  <w14:checked w14:val="0"/>
                  <w14:checkedState w14:val="2612" w14:font="MS Gothic"/>
                  <w14:uncheckedState w14:val="2610" w14:font="MS Gothic"/>
                </w14:checkbox>
              </w:sdtPr>
              <w:sdtEndPr/>
              <w:sdtContent>
                <w:r w:rsidR="00B418CA" w:rsidRPr="00B418CA">
                  <w:rPr>
                    <w:rFonts w:ascii="MS Gothic" w:eastAsia="MS Gothic" w:hAnsi="MS Gothic" w:hint="eastAsia"/>
                    <w:sz w:val="20"/>
                    <w:szCs w:val="16"/>
                  </w:rPr>
                  <w:t>☐</w:t>
                </w:r>
              </w:sdtContent>
            </w:sdt>
            <w:r w:rsidR="00224FC6">
              <w:rPr>
                <w:sz w:val="16"/>
                <w:szCs w:val="16"/>
              </w:rPr>
              <w:t xml:space="preserve"> </w:t>
            </w:r>
            <w:r w:rsidR="00896A2A" w:rsidRPr="00B56E4D">
              <w:rPr>
                <w:sz w:val="16"/>
                <w:szCs w:val="16"/>
              </w:rPr>
              <w:t xml:space="preserve">No date or any indication of the transfer of rights statement being provided is evident. </w:t>
            </w:r>
          </w:p>
        </w:tc>
      </w:tr>
    </w:tbl>
    <w:p w:rsidR="00224FC6" w:rsidRDefault="00224FC6"/>
    <w:p w:rsidR="00690938" w:rsidRDefault="00D24F21">
      <w:r>
        <w:t xml:space="preserve">If </w:t>
      </w:r>
      <w:r w:rsidR="00341D71">
        <w:t>complian</w:t>
      </w:r>
      <w:r>
        <w:t>t column has a “</w:t>
      </w:r>
      <w:r w:rsidR="00341D71">
        <w:rPr>
          <w:b/>
        </w:rPr>
        <w:t>no</w:t>
      </w:r>
      <w:r>
        <w:t xml:space="preserve">” then, </w:t>
      </w:r>
      <w:r w:rsidR="00341D71">
        <w:t>the entire transition plan</w:t>
      </w:r>
      <w:r w:rsidR="00727812">
        <w:t xml:space="preserve"> is </w:t>
      </w:r>
      <w:r>
        <w:t xml:space="preserve">out of compliance </w:t>
      </w:r>
      <w:r w:rsidR="00727812">
        <w:t>because</w:t>
      </w:r>
      <w:r w:rsidR="009620F8">
        <w:t xml:space="preserve"> of that </w:t>
      </w:r>
      <w:r>
        <w:t xml:space="preserve">item. </w:t>
      </w:r>
    </w:p>
    <w:tbl>
      <w:tblPr>
        <w:tblStyle w:val="TableGrid"/>
        <w:tblW w:w="0" w:type="auto"/>
        <w:tblLook w:val="04A0" w:firstRow="1" w:lastRow="0" w:firstColumn="1" w:lastColumn="0" w:noHBand="0" w:noVBand="1"/>
      </w:tblPr>
      <w:tblGrid>
        <w:gridCol w:w="8640"/>
      </w:tblGrid>
      <w:tr w:rsidR="00D24F21" w:rsidTr="00D24F21">
        <w:tc>
          <w:tcPr>
            <w:tcW w:w="8640" w:type="dxa"/>
          </w:tcPr>
          <w:p w:rsidR="00D24F21" w:rsidRDefault="00D24F21">
            <w:r>
              <w:t>Additional Comments:</w:t>
            </w:r>
            <w:r w:rsidR="00F54D3E">
              <w:t xml:space="preserve"> Please use this space for specific notes that help improve the transition plan.</w:t>
            </w:r>
          </w:p>
        </w:tc>
      </w:tr>
      <w:tr w:rsidR="00D24F21" w:rsidTr="00D24F21">
        <w:tc>
          <w:tcPr>
            <w:tcW w:w="8640" w:type="dxa"/>
          </w:tcPr>
          <w:sdt>
            <w:sdtPr>
              <w:id w:val="1278369474"/>
              <w:placeholder>
                <w:docPart w:val="4CBB7FBF26504E46B97094EBDDBA9AAD"/>
              </w:placeholder>
              <w:showingPlcHdr/>
            </w:sdtPr>
            <w:sdtEndPr/>
            <w:sdtContent>
              <w:p w:rsidR="00D24F21" w:rsidRDefault="00EA5E8B">
                <w:r w:rsidRPr="00053DC4">
                  <w:rPr>
                    <w:rStyle w:val="PlaceholderText"/>
                  </w:rPr>
                  <w:t>Click or tap here to enter text.</w:t>
                </w:r>
              </w:p>
            </w:sdtContent>
          </w:sdt>
          <w:p w:rsidR="00D24F21" w:rsidRDefault="00D24F21"/>
        </w:tc>
      </w:tr>
    </w:tbl>
    <w:p w:rsidR="00D24F21" w:rsidRDefault="00D24F21"/>
    <w:p w:rsidR="00341D71" w:rsidRDefault="00341D71"/>
    <w:p w:rsidR="00727812" w:rsidRPr="00690938" w:rsidRDefault="00727812"/>
    <w:sectPr w:rsidR="00727812" w:rsidRPr="00690938" w:rsidSect="00CB5885">
      <w:pgSz w:w="12240" w:h="15840"/>
      <w:pgMar w:top="54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38"/>
    <w:rsid w:val="00224FC6"/>
    <w:rsid w:val="002D634C"/>
    <w:rsid w:val="00341D71"/>
    <w:rsid w:val="00481EEC"/>
    <w:rsid w:val="004F01A4"/>
    <w:rsid w:val="004F3562"/>
    <w:rsid w:val="00585138"/>
    <w:rsid w:val="005C28E4"/>
    <w:rsid w:val="00624506"/>
    <w:rsid w:val="0065185D"/>
    <w:rsid w:val="006552B2"/>
    <w:rsid w:val="00690938"/>
    <w:rsid w:val="00727812"/>
    <w:rsid w:val="007D0AFC"/>
    <w:rsid w:val="008155C0"/>
    <w:rsid w:val="00896A2A"/>
    <w:rsid w:val="00904997"/>
    <w:rsid w:val="009620F8"/>
    <w:rsid w:val="00A420FF"/>
    <w:rsid w:val="00A76792"/>
    <w:rsid w:val="00B418CA"/>
    <w:rsid w:val="00BC4168"/>
    <w:rsid w:val="00C62F2F"/>
    <w:rsid w:val="00CB5885"/>
    <w:rsid w:val="00CD2F41"/>
    <w:rsid w:val="00CD3E9F"/>
    <w:rsid w:val="00D24F21"/>
    <w:rsid w:val="00D77512"/>
    <w:rsid w:val="00D913E9"/>
    <w:rsid w:val="00DD2E4C"/>
    <w:rsid w:val="00EA5E8B"/>
    <w:rsid w:val="00EB2D77"/>
    <w:rsid w:val="00F54D3E"/>
    <w:rsid w:val="00F6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AEA2"/>
  <w15:docId w15:val="{C00717D8-A72E-418A-B3AB-CB317AD8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2F"/>
    <w:rPr>
      <w:rFonts w:ascii="Tahoma" w:hAnsi="Tahoma" w:cs="Tahoma"/>
      <w:sz w:val="16"/>
      <w:szCs w:val="16"/>
    </w:rPr>
  </w:style>
  <w:style w:type="character" w:styleId="PlaceholderText">
    <w:name w:val="Placeholder Text"/>
    <w:basedOn w:val="DefaultParagraphFont"/>
    <w:uiPriority w:val="99"/>
    <w:semiHidden/>
    <w:rsid w:val="002D6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0586FF3C9541CF961253C07DE4AC1B"/>
        <w:category>
          <w:name w:val="General"/>
          <w:gallery w:val="placeholder"/>
        </w:category>
        <w:types>
          <w:type w:val="bbPlcHdr"/>
        </w:types>
        <w:behaviors>
          <w:behavior w:val="content"/>
        </w:behaviors>
        <w:guid w:val="{D8AFFAE6-4D8F-4EA5-A3CF-2CFB3DF94CA3}"/>
      </w:docPartPr>
      <w:docPartBody>
        <w:p w:rsidR="00EC05BC" w:rsidRDefault="0089582E" w:rsidP="0089582E">
          <w:pPr>
            <w:pStyle w:val="670586FF3C9541CF961253C07DE4AC1B6"/>
          </w:pPr>
          <w:r w:rsidRPr="00053DC4">
            <w:rPr>
              <w:rStyle w:val="PlaceholderText"/>
            </w:rPr>
            <w:t>Click or tap here to enter text.</w:t>
          </w:r>
        </w:p>
      </w:docPartBody>
    </w:docPart>
    <w:docPart>
      <w:docPartPr>
        <w:name w:val="8C1D42B34A67431BB27E2322F71DC8FA"/>
        <w:category>
          <w:name w:val="General"/>
          <w:gallery w:val="placeholder"/>
        </w:category>
        <w:types>
          <w:type w:val="bbPlcHdr"/>
        </w:types>
        <w:behaviors>
          <w:behavior w:val="content"/>
        </w:behaviors>
        <w:guid w:val="{45E8E307-1BEB-4558-9558-E19B8780FB2C}"/>
      </w:docPartPr>
      <w:docPartBody>
        <w:p w:rsidR="00EC05BC" w:rsidRDefault="0089582E" w:rsidP="0089582E">
          <w:pPr>
            <w:pStyle w:val="8C1D42B34A67431BB27E2322F71DC8FA6"/>
          </w:pPr>
          <w:r w:rsidRPr="00053DC4">
            <w:rPr>
              <w:rStyle w:val="PlaceholderText"/>
            </w:rPr>
            <w:t>Click or tap here to enter text.</w:t>
          </w:r>
        </w:p>
      </w:docPartBody>
    </w:docPart>
    <w:docPart>
      <w:docPartPr>
        <w:name w:val="E0530BB9EEE2436CBA52EC73E94A2C87"/>
        <w:category>
          <w:name w:val="General"/>
          <w:gallery w:val="placeholder"/>
        </w:category>
        <w:types>
          <w:type w:val="bbPlcHdr"/>
        </w:types>
        <w:behaviors>
          <w:behavior w:val="content"/>
        </w:behaviors>
        <w:guid w:val="{F2B7484D-ED67-428E-A285-A841A7FDE59F}"/>
      </w:docPartPr>
      <w:docPartBody>
        <w:p w:rsidR="00EC05BC" w:rsidRDefault="0089582E" w:rsidP="0089582E">
          <w:pPr>
            <w:pStyle w:val="E0530BB9EEE2436CBA52EC73E94A2C876"/>
          </w:pPr>
          <w:r w:rsidRPr="00053DC4">
            <w:rPr>
              <w:rStyle w:val="PlaceholderText"/>
            </w:rPr>
            <w:t>Click or tap here to enter text.</w:t>
          </w:r>
        </w:p>
      </w:docPartBody>
    </w:docPart>
    <w:docPart>
      <w:docPartPr>
        <w:name w:val="8DF4D0540F134FDEB948E2832BDDF233"/>
        <w:category>
          <w:name w:val="General"/>
          <w:gallery w:val="placeholder"/>
        </w:category>
        <w:types>
          <w:type w:val="bbPlcHdr"/>
        </w:types>
        <w:behaviors>
          <w:behavior w:val="content"/>
        </w:behaviors>
        <w:guid w:val="{8912068D-7D2B-470C-B16C-3CE1A08C6A1F}"/>
      </w:docPartPr>
      <w:docPartBody>
        <w:p w:rsidR="00EC05BC" w:rsidRDefault="0089582E" w:rsidP="0089582E">
          <w:pPr>
            <w:pStyle w:val="8DF4D0540F134FDEB948E2832BDDF2336"/>
          </w:pPr>
          <w:r w:rsidRPr="00053DC4">
            <w:rPr>
              <w:rStyle w:val="PlaceholderText"/>
            </w:rPr>
            <w:t>Click or tap here to enter text.</w:t>
          </w:r>
        </w:p>
      </w:docPartBody>
    </w:docPart>
    <w:docPart>
      <w:docPartPr>
        <w:name w:val="7EE4F2D1D99542CB8E55A0507E0B1211"/>
        <w:category>
          <w:name w:val="General"/>
          <w:gallery w:val="placeholder"/>
        </w:category>
        <w:types>
          <w:type w:val="bbPlcHdr"/>
        </w:types>
        <w:behaviors>
          <w:behavior w:val="content"/>
        </w:behaviors>
        <w:guid w:val="{35368CCE-3F5E-4D9C-8E3D-7C51511939B2}"/>
      </w:docPartPr>
      <w:docPartBody>
        <w:p w:rsidR="00EC05BC" w:rsidRDefault="0089582E" w:rsidP="0089582E">
          <w:pPr>
            <w:pStyle w:val="7EE4F2D1D99542CB8E55A0507E0B12116"/>
          </w:pPr>
          <w:r w:rsidRPr="00053DC4">
            <w:rPr>
              <w:rStyle w:val="PlaceholderText"/>
            </w:rPr>
            <w:t>Click or tap here to enter text.</w:t>
          </w:r>
        </w:p>
      </w:docPartBody>
    </w:docPart>
    <w:docPart>
      <w:docPartPr>
        <w:name w:val="42ACEFDC4EFA4461BE81E798476325A6"/>
        <w:category>
          <w:name w:val="General"/>
          <w:gallery w:val="placeholder"/>
        </w:category>
        <w:types>
          <w:type w:val="bbPlcHdr"/>
        </w:types>
        <w:behaviors>
          <w:behavior w:val="content"/>
        </w:behaviors>
        <w:guid w:val="{948E9BDB-E275-4201-8278-32F8F1D91354}"/>
      </w:docPartPr>
      <w:docPartBody>
        <w:p w:rsidR="00EC05BC" w:rsidRDefault="0089582E" w:rsidP="0089582E">
          <w:pPr>
            <w:pStyle w:val="42ACEFDC4EFA4461BE81E798476325A66"/>
          </w:pPr>
          <w:r w:rsidRPr="00053DC4">
            <w:rPr>
              <w:rStyle w:val="PlaceholderText"/>
            </w:rPr>
            <w:t>Click or tap here to enter text.</w:t>
          </w:r>
        </w:p>
      </w:docPartBody>
    </w:docPart>
    <w:docPart>
      <w:docPartPr>
        <w:name w:val="682BF615225441F0BBD13EFBFAAC6E4E"/>
        <w:category>
          <w:name w:val="General"/>
          <w:gallery w:val="placeholder"/>
        </w:category>
        <w:types>
          <w:type w:val="bbPlcHdr"/>
        </w:types>
        <w:behaviors>
          <w:behavior w:val="content"/>
        </w:behaviors>
        <w:guid w:val="{B9FEDB72-90EA-4985-BFC5-24653E11FAAF}"/>
      </w:docPartPr>
      <w:docPartBody>
        <w:p w:rsidR="00EC05BC" w:rsidRDefault="0089582E" w:rsidP="0089582E">
          <w:pPr>
            <w:pStyle w:val="682BF615225441F0BBD13EFBFAAC6E4E6"/>
          </w:pPr>
          <w:r w:rsidRPr="00053DC4">
            <w:rPr>
              <w:rStyle w:val="PlaceholderText"/>
            </w:rPr>
            <w:t>Click or tap here to enter text.</w:t>
          </w:r>
        </w:p>
      </w:docPartBody>
    </w:docPart>
    <w:docPart>
      <w:docPartPr>
        <w:name w:val="9682B2F639CD4277BEF0AC6CECD9ED45"/>
        <w:category>
          <w:name w:val="General"/>
          <w:gallery w:val="placeholder"/>
        </w:category>
        <w:types>
          <w:type w:val="bbPlcHdr"/>
        </w:types>
        <w:behaviors>
          <w:behavior w:val="content"/>
        </w:behaviors>
        <w:guid w:val="{CE9722A7-5A3F-4881-9F77-4416C4DECAF4}"/>
      </w:docPartPr>
      <w:docPartBody>
        <w:p w:rsidR="00EC05BC" w:rsidRDefault="0089582E" w:rsidP="0089582E">
          <w:pPr>
            <w:pStyle w:val="9682B2F639CD4277BEF0AC6CECD9ED456"/>
          </w:pPr>
          <w:r w:rsidRPr="00053DC4">
            <w:rPr>
              <w:rStyle w:val="PlaceholderText"/>
            </w:rPr>
            <w:t>Click or tap here to enter text.</w:t>
          </w:r>
        </w:p>
      </w:docPartBody>
    </w:docPart>
    <w:docPart>
      <w:docPartPr>
        <w:name w:val="4FE975E7D4AA4F80AF31BE5E6134F093"/>
        <w:category>
          <w:name w:val="General"/>
          <w:gallery w:val="placeholder"/>
        </w:category>
        <w:types>
          <w:type w:val="bbPlcHdr"/>
        </w:types>
        <w:behaviors>
          <w:behavior w:val="content"/>
        </w:behaviors>
        <w:guid w:val="{1BA2A878-0FE5-4FE0-8D93-063DE9BF3C32}"/>
      </w:docPartPr>
      <w:docPartBody>
        <w:p w:rsidR="00EC05BC" w:rsidRDefault="0089582E" w:rsidP="0089582E">
          <w:pPr>
            <w:pStyle w:val="4FE975E7D4AA4F80AF31BE5E6134F0936"/>
          </w:pPr>
          <w:r w:rsidRPr="00053DC4">
            <w:rPr>
              <w:rStyle w:val="PlaceholderText"/>
            </w:rPr>
            <w:t>Click or tap here to enter text.</w:t>
          </w:r>
        </w:p>
      </w:docPartBody>
    </w:docPart>
    <w:docPart>
      <w:docPartPr>
        <w:name w:val="918C2F431EFE486784E67FA7D19CF794"/>
        <w:category>
          <w:name w:val="General"/>
          <w:gallery w:val="placeholder"/>
        </w:category>
        <w:types>
          <w:type w:val="bbPlcHdr"/>
        </w:types>
        <w:behaviors>
          <w:behavior w:val="content"/>
        </w:behaviors>
        <w:guid w:val="{CC173792-45EF-4AF8-BEFD-1FCA6A6AB887}"/>
      </w:docPartPr>
      <w:docPartBody>
        <w:p w:rsidR="00EC05BC" w:rsidRDefault="0089582E" w:rsidP="0089582E">
          <w:pPr>
            <w:pStyle w:val="918C2F431EFE486784E67FA7D19CF7946"/>
          </w:pPr>
          <w:r w:rsidRPr="00053DC4">
            <w:rPr>
              <w:rStyle w:val="PlaceholderText"/>
            </w:rPr>
            <w:t>Click or tap here to enter text.</w:t>
          </w:r>
        </w:p>
      </w:docPartBody>
    </w:docPart>
    <w:docPart>
      <w:docPartPr>
        <w:name w:val="4CBB7FBF26504E46B97094EBDDBA9AAD"/>
        <w:category>
          <w:name w:val="General"/>
          <w:gallery w:val="placeholder"/>
        </w:category>
        <w:types>
          <w:type w:val="bbPlcHdr"/>
        </w:types>
        <w:behaviors>
          <w:behavior w:val="content"/>
        </w:behaviors>
        <w:guid w:val="{71EE1E21-8C83-4C1E-A509-DFC2FE794E05}"/>
      </w:docPartPr>
      <w:docPartBody>
        <w:p w:rsidR="00EC05BC" w:rsidRDefault="0089582E" w:rsidP="0089582E">
          <w:pPr>
            <w:pStyle w:val="4CBB7FBF26504E46B97094EBDDBA9AAD6"/>
          </w:pPr>
          <w:r w:rsidRPr="00053DC4">
            <w:rPr>
              <w:rStyle w:val="PlaceholderText"/>
            </w:rPr>
            <w:t>Click or tap here to enter text.</w:t>
          </w:r>
        </w:p>
      </w:docPartBody>
    </w:docPart>
    <w:docPart>
      <w:docPartPr>
        <w:name w:val="BE6A7D3FB3AC4431A4FA15248CF964F8"/>
        <w:category>
          <w:name w:val="General"/>
          <w:gallery w:val="placeholder"/>
        </w:category>
        <w:types>
          <w:type w:val="bbPlcHdr"/>
        </w:types>
        <w:behaviors>
          <w:behavior w:val="content"/>
        </w:behaviors>
        <w:guid w:val="{10C53050-AD9A-4AE7-9DC3-B4E4D32ED282}"/>
      </w:docPartPr>
      <w:docPartBody>
        <w:p w:rsidR="002C7B78" w:rsidRDefault="0089582E" w:rsidP="0089582E">
          <w:pPr>
            <w:pStyle w:val="BE6A7D3FB3AC4431A4FA15248CF964F86"/>
          </w:pPr>
          <w:r w:rsidRPr="00053DC4">
            <w:rPr>
              <w:rStyle w:val="PlaceholderText"/>
            </w:rPr>
            <w:t>Click or tap here to enter text.</w:t>
          </w:r>
        </w:p>
      </w:docPartBody>
    </w:docPart>
    <w:docPart>
      <w:docPartPr>
        <w:name w:val="716CB6B2F28F4A95A049292B48552614"/>
        <w:category>
          <w:name w:val="General"/>
          <w:gallery w:val="placeholder"/>
        </w:category>
        <w:types>
          <w:type w:val="bbPlcHdr"/>
        </w:types>
        <w:behaviors>
          <w:behavior w:val="content"/>
        </w:behaviors>
        <w:guid w:val="{4C71C37E-6ED1-40F7-BEF3-960C0F9DC4ED}"/>
      </w:docPartPr>
      <w:docPartBody>
        <w:p w:rsidR="002C7B78" w:rsidRDefault="0089582E" w:rsidP="0089582E">
          <w:pPr>
            <w:pStyle w:val="716CB6B2F28F4A95A049292B485526146"/>
          </w:pPr>
          <w:r w:rsidRPr="00053DC4">
            <w:rPr>
              <w:rStyle w:val="PlaceholderText"/>
            </w:rPr>
            <w:t>Click or tap here to enter text.</w:t>
          </w:r>
        </w:p>
      </w:docPartBody>
    </w:docPart>
    <w:docPart>
      <w:docPartPr>
        <w:name w:val="5F52805F635D42638258137A77522632"/>
        <w:category>
          <w:name w:val="General"/>
          <w:gallery w:val="placeholder"/>
        </w:category>
        <w:types>
          <w:type w:val="bbPlcHdr"/>
        </w:types>
        <w:behaviors>
          <w:behavior w:val="content"/>
        </w:behaviors>
        <w:guid w:val="{44A7629E-F168-4C31-BBAB-A71C501A9D9A}"/>
      </w:docPartPr>
      <w:docPartBody>
        <w:p w:rsidR="00D0515C" w:rsidRDefault="0089582E" w:rsidP="0089582E">
          <w:pPr>
            <w:pStyle w:val="5F52805F635D42638258137A775226323"/>
          </w:pPr>
          <w:r w:rsidRPr="00D24812">
            <w:rPr>
              <w:rStyle w:val="PlaceholderText"/>
            </w:rPr>
            <w:t>Choose an item.</w:t>
          </w:r>
        </w:p>
      </w:docPartBody>
    </w:docPart>
    <w:docPart>
      <w:docPartPr>
        <w:name w:val="11132D55D3174DCC98F736E6E523645E"/>
        <w:category>
          <w:name w:val="General"/>
          <w:gallery w:val="placeholder"/>
        </w:category>
        <w:types>
          <w:type w:val="bbPlcHdr"/>
        </w:types>
        <w:behaviors>
          <w:behavior w:val="content"/>
        </w:behaviors>
        <w:guid w:val="{0265C1AE-53AC-4B7E-BA5A-2F0B3D0BADA4}"/>
      </w:docPartPr>
      <w:docPartBody>
        <w:p w:rsidR="00A94229" w:rsidRDefault="0089582E" w:rsidP="0089582E">
          <w:pPr>
            <w:pStyle w:val="11132D55D3174DCC98F736E6E523645E1"/>
          </w:pPr>
          <w:r w:rsidRPr="00D24812">
            <w:rPr>
              <w:rStyle w:val="PlaceholderText"/>
            </w:rPr>
            <w:t>Choose an item.</w:t>
          </w:r>
        </w:p>
      </w:docPartBody>
    </w:docPart>
    <w:docPart>
      <w:docPartPr>
        <w:name w:val="EF00EE3955C1406A9FE7B0FC873CDF9C"/>
        <w:category>
          <w:name w:val="General"/>
          <w:gallery w:val="placeholder"/>
        </w:category>
        <w:types>
          <w:type w:val="bbPlcHdr"/>
        </w:types>
        <w:behaviors>
          <w:behavior w:val="content"/>
        </w:behaviors>
        <w:guid w:val="{D2674144-DA4D-4067-8D41-473AF26C52D2}"/>
      </w:docPartPr>
      <w:docPartBody>
        <w:p w:rsidR="00A94229" w:rsidRDefault="0089582E" w:rsidP="0089582E">
          <w:pPr>
            <w:pStyle w:val="EF00EE3955C1406A9FE7B0FC873CDF9C1"/>
          </w:pPr>
          <w:r w:rsidRPr="00D24812">
            <w:rPr>
              <w:rStyle w:val="PlaceholderText"/>
            </w:rPr>
            <w:t>Click or tap to enter a date.</w:t>
          </w:r>
        </w:p>
      </w:docPartBody>
    </w:docPart>
    <w:docPart>
      <w:docPartPr>
        <w:name w:val="68E8D2C4B45848D4A744DEC2C7663DD4"/>
        <w:category>
          <w:name w:val="General"/>
          <w:gallery w:val="placeholder"/>
        </w:category>
        <w:types>
          <w:type w:val="bbPlcHdr"/>
        </w:types>
        <w:behaviors>
          <w:behavior w:val="content"/>
        </w:behaviors>
        <w:guid w:val="{148E5E45-856D-4352-87CB-F58395ADE320}"/>
      </w:docPartPr>
      <w:docPartBody>
        <w:p w:rsidR="00A94229" w:rsidRDefault="0089582E" w:rsidP="0089582E">
          <w:pPr>
            <w:pStyle w:val="68E8D2C4B45848D4A744DEC2C7663DD41"/>
          </w:pPr>
          <w:r w:rsidRPr="00D24812">
            <w:rPr>
              <w:rStyle w:val="PlaceholderText"/>
            </w:rPr>
            <w:t>Choose an item.</w:t>
          </w:r>
        </w:p>
      </w:docPartBody>
    </w:docPart>
    <w:docPart>
      <w:docPartPr>
        <w:name w:val="8354C46BAA984CF4B2B2792B086C13D4"/>
        <w:category>
          <w:name w:val="General"/>
          <w:gallery w:val="placeholder"/>
        </w:category>
        <w:types>
          <w:type w:val="bbPlcHdr"/>
        </w:types>
        <w:behaviors>
          <w:behavior w:val="content"/>
        </w:behaviors>
        <w:guid w:val="{B8005C70-4AC3-43EE-9352-53B347B2D799}"/>
      </w:docPartPr>
      <w:docPartBody>
        <w:p w:rsidR="00A94229" w:rsidRDefault="0089582E" w:rsidP="0089582E">
          <w:pPr>
            <w:pStyle w:val="8354C46BAA984CF4B2B2792B086C13D41"/>
          </w:pPr>
          <w:r w:rsidRPr="00232F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5"/>
    <w:rsid w:val="00112EA2"/>
    <w:rsid w:val="00140AB5"/>
    <w:rsid w:val="00164753"/>
    <w:rsid w:val="002C7B78"/>
    <w:rsid w:val="00413345"/>
    <w:rsid w:val="0089582E"/>
    <w:rsid w:val="00A94229"/>
    <w:rsid w:val="00C579E1"/>
    <w:rsid w:val="00D0515C"/>
    <w:rsid w:val="00EC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82E"/>
    <w:rPr>
      <w:color w:val="808080"/>
    </w:rPr>
  </w:style>
  <w:style w:type="paragraph" w:customStyle="1" w:styleId="E31E6F1D1AEB48C0A8CA2AB01D3D783D">
    <w:name w:val="E31E6F1D1AEB48C0A8CA2AB01D3D783D"/>
    <w:rsid w:val="00413345"/>
  </w:style>
  <w:style w:type="paragraph" w:customStyle="1" w:styleId="78BF91C1BCF043B3A9F56F749EAD4BA3">
    <w:name w:val="78BF91C1BCF043B3A9F56F749EAD4BA3"/>
    <w:rsid w:val="00413345"/>
  </w:style>
  <w:style w:type="paragraph" w:customStyle="1" w:styleId="0FA0BD74438F4084A635E3954FC15106">
    <w:name w:val="0FA0BD74438F4084A635E3954FC15106"/>
    <w:rsid w:val="00413345"/>
  </w:style>
  <w:style w:type="paragraph" w:customStyle="1" w:styleId="01AE07CFD5054586A1B28DBB40446F57">
    <w:name w:val="01AE07CFD5054586A1B28DBB40446F57"/>
    <w:rsid w:val="00413345"/>
  </w:style>
  <w:style w:type="paragraph" w:customStyle="1" w:styleId="791E6C3A7FF0495F9480228CC01D0837">
    <w:name w:val="791E6C3A7FF0495F9480228CC01D0837"/>
    <w:rsid w:val="00413345"/>
  </w:style>
  <w:style w:type="paragraph" w:customStyle="1" w:styleId="0D40F32555CB49AE8F6CCFA00FC11F3A">
    <w:name w:val="0D40F32555CB49AE8F6CCFA00FC11F3A"/>
    <w:rsid w:val="00164753"/>
    <w:rPr>
      <w:rFonts w:eastAsiaTheme="minorHAnsi"/>
    </w:rPr>
  </w:style>
  <w:style w:type="paragraph" w:customStyle="1" w:styleId="01AE07CFD5054586A1B28DBB40446F571">
    <w:name w:val="01AE07CFD5054586A1B28DBB40446F571"/>
    <w:rsid w:val="00164753"/>
    <w:rPr>
      <w:rFonts w:eastAsiaTheme="minorHAnsi"/>
    </w:rPr>
  </w:style>
  <w:style w:type="paragraph" w:customStyle="1" w:styleId="C3D4A4F92E1341B6AE6D7D3755E19436">
    <w:name w:val="C3D4A4F92E1341B6AE6D7D3755E19436"/>
    <w:rsid w:val="00164753"/>
    <w:rPr>
      <w:rFonts w:eastAsiaTheme="minorHAnsi"/>
    </w:rPr>
  </w:style>
  <w:style w:type="paragraph" w:customStyle="1" w:styleId="41963CD6E74E4D0FAC0FD965B144F346">
    <w:name w:val="41963CD6E74E4D0FAC0FD965B144F346"/>
    <w:rsid w:val="00164753"/>
    <w:rPr>
      <w:rFonts w:eastAsiaTheme="minorHAnsi"/>
    </w:rPr>
  </w:style>
  <w:style w:type="paragraph" w:customStyle="1" w:styleId="791E6C3A7FF0495F9480228CC01D08371">
    <w:name w:val="791E6C3A7FF0495F9480228CC01D08371"/>
    <w:rsid w:val="00164753"/>
    <w:rPr>
      <w:rFonts w:eastAsiaTheme="minorHAnsi"/>
    </w:rPr>
  </w:style>
  <w:style w:type="paragraph" w:customStyle="1" w:styleId="78BF91C1BCF043B3A9F56F749EAD4BA31">
    <w:name w:val="78BF91C1BCF043B3A9F56F749EAD4BA31"/>
    <w:rsid w:val="00164753"/>
    <w:rPr>
      <w:rFonts w:eastAsiaTheme="minorHAnsi"/>
    </w:rPr>
  </w:style>
  <w:style w:type="paragraph" w:customStyle="1" w:styleId="41255002C69642E3997A447F7CA19087">
    <w:name w:val="41255002C69642E3997A447F7CA19087"/>
    <w:rsid w:val="00164753"/>
    <w:rPr>
      <w:rFonts w:eastAsiaTheme="minorHAnsi"/>
    </w:rPr>
  </w:style>
  <w:style w:type="paragraph" w:customStyle="1" w:styleId="670586FF3C9541CF961253C07DE4AC1B">
    <w:name w:val="670586FF3C9541CF961253C07DE4AC1B"/>
    <w:rsid w:val="00164753"/>
    <w:rPr>
      <w:rFonts w:eastAsiaTheme="minorHAnsi"/>
    </w:rPr>
  </w:style>
  <w:style w:type="paragraph" w:customStyle="1" w:styleId="8C1D42B34A67431BB27E2322F71DC8FA">
    <w:name w:val="8C1D42B34A67431BB27E2322F71DC8FA"/>
    <w:rsid w:val="00164753"/>
    <w:rPr>
      <w:rFonts w:eastAsiaTheme="minorHAnsi"/>
    </w:rPr>
  </w:style>
  <w:style w:type="paragraph" w:customStyle="1" w:styleId="E0530BB9EEE2436CBA52EC73E94A2C87">
    <w:name w:val="E0530BB9EEE2436CBA52EC73E94A2C87"/>
    <w:rsid w:val="00164753"/>
    <w:rPr>
      <w:rFonts w:eastAsiaTheme="minorHAnsi"/>
    </w:rPr>
  </w:style>
  <w:style w:type="paragraph" w:customStyle="1" w:styleId="8DF4D0540F134FDEB948E2832BDDF233">
    <w:name w:val="8DF4D0540F134FDEB948E2832BDDF233"/>
    <w:rsid w:val="00164753"/>
    <w:rPr>
      <w:rFonts w:eastAsiaTheme="minorHAnsi"/>
    </w:rPr>
  </w:style>
  <w:style w:type="paragraph" w:customStyle="1" w:styleId="7EE4F2D1D99542CB8E55A0507E0B1211">
    <w:name w:val="7EE4F2D1D99542CB8E55A0507E0B1211"/>
    <w:rsid w:val="00164753"/>
    <w:rPr>
      <w:rFonts w:eastAsiaTheme="minorHAnsi"/>
    </w:rPr>
  </w:style>
  <w:style w:type="paragraph" w:customStyle="1" w:styleId="42ACEFDC4EFA4461BE81E798476325A6">
    <w:name w:val="42ACEFDC4EFA4461BE81E798476325A6"/>
    <w:rsid w:val="00164753"/>
    <w:rPr>
      <w:rFonts w:eastAsiaTheme="minorHAnsi"/>
    </w:rPr>
  </w:style>
  <w:style w:type="paragraph" w:customStyle="1" w:styleId="682BF615225441F0BBD13EFBFAAC6E4E">
    <w:name w:val="682BF615225441F0BBD13EFBFAAC6E4E"/>
    <w:rsid w:val="00164753"/>
    <w:rPr>
      <w:rFonts w:eastAsiaTheme="minorHAnsi"/>
    </w:rPr>
  </w:style>
  <w:style w:type="paragraph" w:customStyle="1" w:styleId="9682B2F639CD4277BEF0AC6CECD9ED45">
    <w:name w:val="9682B2F639CD4277BEF0AC6CECD9ED45"/>
    <w:rsid w:val="00164753"/>
    <w:rPr>
      <w:rFonts w:eastAsiaTheme="minorHAnsi"/>
    </w:rPr>
  </w:style>
  <w:style w:type="paragraph" w:customStyle="1" w:styleId="4FE975E7D4AA4F80AF31BE5E6134F093">
    <w:name w:val="4FE975E7D4AA4F80AF31BE5E6134F093"/>
    <w:rsid w:val="00164753"/>
    <w:rPr>
      <w:rFonts w:eastAsiaTheme="minorHAnsi"/>
    </w:rPr>
  </w:style>
  <w:style w:type="paragraph" w:customStyle="1" w:styleId="918C2F431EFE486784E67FA7D19CF794">
    <w:name w:val="918C2F431EFE486784E67FA7D19CF794"/>
    <w:rsid w:val="00164753"/>
    <w:rPr>
      <w:rFonts w:eastAsiaTheme="minorHAnsi"/>
    </w:rPr>
  </w:style>
  <w:style w:type="paragraph" w:customStyle="1" w:styleId="4CBB7FBF26504E46B97094EBDDBA9AAD">
    <w:name w:val="4CBB7FBF26504E46B97094EBDDBA9AAD"/>
    <w:rsid w:val="00164753"/>
    <w:rPr>
      <w:rFonts w:eastAsiaTheme="minorHAnsi"/>
    </w:rPr>
  </w:style>
  <w:style w:type="paragraph" w:customStyle="1" w:styleId="C687447EA4AB4CA4B7EE453617C465C2">
    <w:name w:val="C687447EA4AB4CA4B7EE453617C465C2"/>
    <w:rsid w:val="00EC05BC"/>
  </w:style>
  <w:style w:type="paragraph" w:customStyle="1" w:styleId="7680783D70B54D848A2F7CDA07B9835D">
    <w:name w:val="7680783D70B54D848A2F7CDA07B9835D"/>
    <w:rsid w:val="00EC05BC"/>
  </w:style>
  <w:style w:type="paragraph" w:customStyle="1" w:styleId="2547968B194C4BBE837ACA2172603EDA">
    <w:name w:val="2547968B194C4BBE837ACA2172603EDA"/>
    <w:rsid w:val="00EC05BC"/>
  </w:style>
  <w:style w:type="paragraph" w:customStyle="1" w:styleId="BE6A7D3FB3AC4431A4FA15248CF964F8">
    <w:name w:val="BE6A7D3FB3AC4431A4FA15248CF964F8"/>
    <w:rsid w:val="00EC05BC"/>
  </w:style>
  <w:style w:type="paragraph" w:customStyle="1" w:styleId="C5487909AC2F41849B2EE5D1D3AF0F2A">
    <w:name w:val="C5487909AC2F41849B2EE5D1D3AF0F2A"/>
    <w:rsid w:val="00EC05BC"/>
  </w:style>
  <w:style w:type="paragraph" w:customStyle="1" w:styleId="53672E4CA02F4E6C9B6B1DF8EEC01720">
    <w:name w:val="53672E4CA02F4E6C9B6B1DF8EEC01720"/>
    <w:rsid w:val="00EC05BC"/>
  </w:style>
  <w:style w:type="paragraph" w:customStyle="1" w:styleId="3008191DA4B3427FAA07E4A3E46DCA69">
    <w:name w:val="3008191DA4B3427FAA07E4A3E46DCA69"/>
    <w:rsid w:val="00EC05BC"/>
  </w:style>
  <w:style w:type="paragraph" w:customStyle="1" w:styleId="468DC7FAB9724C81A6DC48E2336B73C1">
    <w:name w:val="468DC7FAB9724C81A6DC48E2336B73C1"/>
    <w:rsid w:val="00EC05BC"/>
  </w:style>
  <w:style w:type="paragraph" w:customStyle="1" w:styleId="716CB6B2F28F4A95A049292B48552614">
    <w:name w:val="716CB6B2F28F4A95A049292B48552614"/>
    <w:rsid w:val="00EC05BC"/>
  </w:style>
  <w:style w:type="paragraph" w:customStyle="1" w:styleId="7680783D70B54D848A2F7CDA07B9835D1">
    <w:name w:val="7680783D70B54D848A2F7CDA07B9835D1"/>
    <w:rsid w:val="002C7B78"/>
    <w:rPr>
      <w:rFonts w:eastAsiaTheme="minorHAnsi"/>
    </w:rPr>
  </w:style>
  <w:style w:type="paragraph" w:customStyle="1" w:styleId="C5487909AC2F41849B2EE5D1D3AF0F2A1">
    <w:name w:val="C5487909AC2F41849B2EE5D1D3AF0F2A1"/>
    <w:rsid w:val="002C7B78"/>
    <w:rPr>
      <w:rFonts w:eastAsiaTheme="minorHAnsi"/>
    </w:rPr>
  </w:style>
  <w:style w:type="paragraph" w:customStyle="1" w:styleId="BE6A7D3FB3AC4431A4FA15248CF964F81">
    <w:name w:val="BE6A7D3FB3AC4431A4FA15248CF964F81"/>
    <w:rsid w:val="002C7B78"/>
    <w:rPr>
      <w:rFonts w:eastAsiaTheme="minorHAnsi"/>
    </w:rPr>
  </w:style>
  <w:style w:type="paragraph" w:customStyle="1" w:styleId="53672E4CA02F4E6C9B6B1DF8EEC017201">
    <w:name w:val="53672E4CA02F4E6C9B6B1DF8EEC017201"/>
    <w:rsid w:val="002C7B78"/>
    <w:rPr>
      <w:rFonts w:eastAsiaTheme="minorHAnsi"/>
    </w:rPr>
  </w:style>
  <w:style w:type="paragraph" w:customStyle="1" w:styleId="3008191DA4B3427FAA07E4A3E46DCA691">
    <w:name w:val="3008191DA4B3427FAA07E4A3E46DCA691"/>
    <w:rsid w:val="002C7B78"/>
    <w:rPr>
      <w:rFonts w:eastAsiaTheme="minorHAnsi"/>
    </w:rPr>
  </w:style>
  <w:style w:type="paragraph" w:customStyle="1" w:styleId="716CB6B2F28F4A95A049292B485526141">
    <w:name w:val="716CB6B2F28F4A95A049292B485526141"/>
    <w:rsid w:val="002C7B78"/>
    <w:rPr>
      <w:rFonts w:eastAsiaTheme="minorHAnsi"/>
    </w:rPr>
  </w:style>
  <w:style w:type="paragraph" w:customStyle="1" w:styleId="670586FF3C9541CF961253C07DE4AC1B1">
    <w:name w:val="670586FF3C9541CF961253C07DE4AC1B1"/>
    <w:rsid w:val="002C7B78"/>
    <w:rPr>
      <w:rFonts w:eastAsiaTheme="minorHAnsi"/>
    </w:rPr>
  </w:style>
  <w:style w:type="paragraph" w:customStyle="1" w:styleId="8C1D42B34A67431BB27E2322F71DC8FA1">
    <w:name w:val="8C1D42B34A67431BB27E2322F71DC8FA1"/>
    <w:rsid w:val="002C7B78"/>
    <w:rPr>
      <w:rFonts w:eastAsiaTheme="minorHAnsi"/>
    </w:rPr>
  </w:style>
  <w:style w:type="paragraph" w:customStyle="1" w:styleId="E0530BB9EEE2436CBA52EC73E94A2C871">
    <w:name w:val="E0530BB9EEE2436CBA52EC73E94A2C871"/>
    <w:rsid w:val="002C7B78"/>
    <w:rPr>
      <w:rFonts w:eastAsiaTheme="minorHAnsi"/>
    </w:rPr>
  </w:style>
  <w:style w:type="paragraph" w:customStyle="1" w:styleId="8DF4D0540F134FDEB948E2832BDDF2331">
    <w:name w:val="8DF4D0540F134FDEB948E2832BDDF2331"/>
    <w:rsid w:val="002C7B78"/>
    <w:rPr>
      <w:rFonts w:eastAsiaTheme="minorHAnsi"/>
    </w:rPr>
  </w:style>
  <w:style w:type="paragraph" w:customStyle="1" w:styleId="7EE4F2D1D99542CB8E55A0507E0B12111">
    <w:name w:val="7EE4F2D1D99542CB8E55A0507E0B12111"/>
    <w:rsid w:val="002C7B78"/>
    <w:rPr>
      <w:rFonts w:eastAsiaTheme="minorHAnsi"/>
    </w:rPr>
  </w:style>
  <w:style w:type="paragraph" w:customStyle="1" w:styleId="42ACEFDC4EFA4461BE81E798476325A61">
    <w:name w:val="42ACEFDC4EFA4461BE81E798476325A61"/>
    <w:rsid w:val="002C7B78"/>
    <w:rPr>
      <w:rFonts w:eastAsiaTheme="minorHAnsi"/>
    </w:rPr>
  </w:style>
  <w:style w:type="paragraph" w:customStyle="1" w:styleId="682BF615225441F0BBD13EFBFAAC6E4E1">
    <w:name w:val="682BF615225441F0BBD13EFBFAAC6E4E1"/>
    <w:rsid w:val="002C7B78"/>
    <w:rPr>
      <w:rFonts w:eastAsiaTheme="minorHAnsi"/>
    </w:rPr>
  </w:style>
  <w:style w:type="paragraph" w:customStyle="1" w:styleId="9682B2F639CD4277BEF0AC6CECD9ED451">
    <w:name w:val="9682B2F639CD4277BEF0AC6CECD9ED451"/>
    <w:rsid w:val="002C7B78"/>
    <w:rPr>
      <w:rFonts w:eastAsiaTheme="minorHAnsi"/>
    </w:rPr>
  </w:style>
  <w:style w:type="paragraph" w:customStyle="1" w:styleId="4FE975E7D4AA4F80AF31BE5E6134F0931">
    <w:name w:val="4FE975E7D4AA4F80AF31BE5E6134F0931"/>
    <w:rsid w:val="002C7B78"/>
    <w:rPr>
      <w:rFonts w:eastAsiaTheme="minorHAnsi"/>
    </w:rPr>
  </w:style>
  <w:style w:type="paragraph" w:customStyle="1" w:styleId="918C2F431EFE486784E67FA7D19CF7941">
    <w:name w:val="918C2F431EFE486784E67FA7D19CF7941"/>
    <w:rsid w:val="002C7B78"/>
    <w:rPr>
      <w:rFonts w:eastAsiaTheme="minorHAnsi"/>
    </w:rPr>
  </w:style>
  <w:style w:type="paragraph" w:customStyle="1" w:styleId="4CBB7FBF26504E46B97094EBDDBA9AAD1">
    <w:name w:val="4CBB7FBF26504E46B97094EBDDBA9AAD1"/>
    <w:rsid w:val="002C7B78"/>
    <w:rPr>
      <w:rFonts w:eastAsiaTheme="minorHAnsi"/>
    </w:rPr>
  </w:style>
  <w:style w:type="paragraph" w:customStyle="1" w:styleId="5D128F37A8614F2D8F6866DDBDA64B14">
    <w:name w:val="5D128F37A8614F2D8F6866DDBDA64B14"/>
    <w:rsid w:val="002C7B78"/>
    <w:rPr>
      <w:rFonts w:eastAsiaTheme="minorHAnsi"/>
    </w:rPr>
  </w:style>
  <w:style w:type="paragraph" w:customStyle="1" w:styleId="7680783D70B54D848A2F7CDA07B9835D2">
    <w:name w:val="7680783D70B54D848A2F7CDA07B9835D2"/>
    <w:rsid w:val="002C7B78"/>
    <w:rPr>
      <w:rFonts w:eastAsiaTheme="minorHAnsi"/>
    </w:rPr>
  </w:style>
  <w:style w:type="paragraph" w:customStyle="1" w:styleId="C5487909AC2F41849B2EE5D1D3AF0F2A2">
    <w:name w:val="C5487909AC2F41849B2EE5D1D3AF0F2A2"/>
    <w:rsid w:val="002C7B78"/>
    <w:rPr>
      <w:rFonts w:eastAsiaTheme="minorHAnsi"/>
    </w:rPr>
  </w:style>
  <w:style w:type="paragraph" w:customStyle="1" w:styleId="BE6A7D3FB3AC4431A4FA15248CF964F82">
    <w:name w:val="BE6A7D3FB3AC4431A4FA15248CF964F82"/>
    <w:rsid w:val="002C7B78"/>
    <w:rPr>
      <w:rFonts w:eastAsiaTheme="minorHAnsi"/>
    </w:rPr>
  </w:style>
  <w:style w:type="paragraph" w:customStyle="1" w:styleId="53672E4CA02F4E6C9B6B1DF8EEC017202">
    <w:name w:val="53672E4CA02F4E6C9B6B1DF8EEC017202"/>
    <w:rsid w:val="002C7B78"/>
    <w:rPr>
      <w:rFonts w:eastAsiaTheme="minorHAnsi"/>
    </w:rPr>
  </w:style>
  <w:style w:type="paragraph" w:customStyle="1" w:styleId="3008191DA4B3427FAA07E4A3E46DCA692">
    <w:name w:val="3008191DA4B3427FAA07E4A3E46DCA692"/>
    <w:rsid w:val="002C7B78"/>
    <w:rPr>
      <w:rFonts w:eastAsiaTheme="minorHAnsi"/>
    </w:rPr>
  </w:style>
  <w:style w:type="paragraph" w:customStyle="1" w:styleId="716CB6B2F28F4A95A049292B485526142">
    <w:name w:val="716CB6B2F28F4A95A049292B485526142"/>
    <w:rsid w:val="002C7B78"/>
    <w:rPr>
      <w:rFonts w:eastAsiaTheme="minorHAnsi"/>
    </w:rPr>
  </w:style>
  <w:style w:type="paragraph" w:customStyle="1" w:styleId="670586FF3C9541CF961253C07DE4AC1B2">
    <w:name w:val="670586FF3C9541CF961253C07DE4AC1B2"/>
    <w:rsid w:val="002C7B78"/>
    <w:rPr>
      <w:rFonts w:eastAsiaTheme="minorHAnsi"/>
    </w:rPr>
  </w:style>
  <w:style w:type="paragraph" w:customStyle="1" w:styleId="8C1D42B34A67431BB27E2322F71DC8FA2">
    <w:name w:val="8C1D42B34A67431BB27E2322F71DC8FA2"/>
    <w:rsid w:val="002C7B78"/>
    <w:rPr>
      <w:rFonts w:eastAsiaTheme="minorHAnsi"/>
    </w:rPr>
  </w:style>
  <w:style w:type="paragraph" w:customStyle="1" w:styleId="E0530BB9EEE2436CBA52EC73E94A2C872">
    <w:name w:val="E0530BB9EEE2436CBA52EC73E94A2C872"/>
    <w:rsid w:val="002C7B78"/>
    <w:rPr>
      <w:rFonts w:eastAsiaTheme="minorHAnsi"/>
    </w:rPr>
  </w:style>
  <w:style w:type="paragraph" w:customStyle="1" w:styleId="8DF4D0540F134FDEB948E2832BDDF2332">
    <w:name w:val="8DF4D0540F134FDEB948E2832BDDF2332"/>
    <w:rsid w:val="002C7B78"/>
    <w:rPr>
      <w:rFonts w:eastAsiaTheme="minorHAnsi"/>
    </w:rPr>
  </w:style>
  <w:style w:type="paragraph" w:customStyle="1" w:styleId="7EE4F2D1D99542CB8E55A0507E0B12112">
    <w:name w:val="7EE4F2D1D99542CB8E55A0507E0B12112"/>
    <w:rsid w:val="002C7B78"/>
    <w:rPr>
      <w:rFonts w:eastAsiaTheme="minorHAnsi"/>
    </w:rPr>
  </w:style>
  <w:style w:type="paragraph" w:customStyle="1" w:styleId="42ACEFDC4EFA4461BE81E798476325A62">
    <w:name w:val="42ACEFDC4EFA4461BE81E798476325A62"/>
    <w:rsid w:val="002C7B78"/>
    <w:rPr>
      <w:rFonts w:eastAsiaTheme="minorHAnsi"/>
    </w:rPr>
  </w:style>
  <w:style w:type="paragraph" w:customStyle="1" w:styleId="682BF615225441F0BBD13EFBFAAC6E4E2">
    <w:name w:val="682BF615225441F0BBD13EFBFAAC6E4E2"/>
    <w:rsid w:val="002C7B78"/>
    <w:rPr>
      <w:rFonts w:eastAsiaTheme="minorHAnsi"/>
    </w:rPr>
  </w:style>
  <w:style w:type="paragraph" w:customStyle="1" w:styleId="9682B2F639CD4277BEF0AC6CECD9ED452">
    <w:name w:val="9682B2F639CD4277BEF0AC6CECD9ED452"/>
    <w:rsid w:val="002C7B78"/>
    <w:rPr>
      <w:rFonts w:eastAsiaTheme="minorHAnsi"/>
    </w:rPr>
  </w:style>
  <w:style w:type="paragraph" w:customStyle="1" w:styleId="4FE975E7D4AA4F80AF31BE5E6134F0932">
    <w:name w:val="4FE975E7D4AA4F80AF31BE5E6134F0932"/>
    <w:rsid w:val="002C7B78"/>
    <w:rPr>
      <w:rFonts w:eastAsiaTheme="minorHAnsi"/>
    </w:rPr>
  </w:style>
  <w:style w:type="paragraph" w:customStyle="1" w:styleId="918C2F431EFE486784E67FA7D19CF7942">
    <w:name w:val="918C2F431EFE486784E67FA7D19CF7942"/>
    <w:rsid w:val="002C7B78"/>
    <w:rPr>
      <w:rFonts w:eastAsiaTheme="minorHAnsi"/>
    </w:rPr>
  </w:style>
  <w:style w:type="paragraph" w:customStyle="1" w:styleId="4CBB7FBF26504E46B97094EBDDBA9AAD2">
    <w:name w:val="4CBB7FBF26504E46B97094EBDDBA9AAD2"/>
    <w:rsid w:val="002C7B78"/>
    <w:rPr>
      <w:rFonts w:eastAsiaTheme="minorHAnsi"/>
    </w:rPr>
  </w:style>
  <w:style w:type="paragraph" w:customStyle="1" w:styleId="7AC25E441FDE4DD1ADF2F3CC2A9038C9">
    <w:name w:val="7AC25E441FDE4DD1ADF2F3CC2A9038C9"/>
    <w:rsid w:val="002C7B78"/>
    <w:rPr>
      <w:rFonts w:eastAsiaTheme="minorHAnsi"/>
    </w:rPr>
  </w:style>
  <w:style w:type="paragraph" w:customStyle="1" w:styleId="7680783D70B54D848A2F7CDA07B9835D3">
    <w:name w:val="7680783D70B54D848A2F7CDA07B9835D3"/>
    <w:rsid w:val="002C7B78"/>
    <w:rPr>
      <w:rFonts w:eastAsiaTheme="minorHAnsi"/>
    </w:rPr>
  </w:style>
  <w:style w:type="paragraph" w:customStyle="1" w:styleId="5F52805F635D42638258137A77522632">
    <w:name w:val="5F52805F635D42638258137A77522632"/>
    <w:rsid w:val="002C7B78"/>
    <w:rPr>
      <w:rFonts w:eastAsiaTheme="minorHAnsi"/>
    </w:rPr>
  </w:style>
  <w:style w:type="paragraph" w:customStyle="1" w:styleId="BE6A7D3FB3AC4431A4FA15248CF964F83">
    <w:name w:val="BE6A7D3FB3AC4431A4FA15248CF964F83"/>
    <w:rsid w:val="002C7B78"/>
    <w:rPr>
      <w:rFonts w:eastAsiaTheme="minorHAnsi"/>
    </w:rPr>
  </w:style>
  <w:style w:type="paragraph" w:customStyle="1" w:styleId="53672E4CA02F4E6C9B6B1DF8EEC017203">
    <w:name w:val="53672E4CA02F4E6C9B6B1DF8EEC017203"/>
    <w:rsid w:val="002C7B78"/>
    <w:rPr>
      <w:rFonts w:eastAsiaTheme="minorHAnsi"/>
    </w:rPr>
  </w:style>
  <w:style w:type="paragraph" w:customStyle="1" w:styleId="3008191DA4B3427FAA07E4A3E46DCA693">
    <w:name w:val="3008191DA4B3427FAA07E4A3E46DCA693"/>
    <w:rsid w:val="002C7B78"/>
    <w:rPr>
      <w:rFonts w:eastAsiaTheme="minorHAnsi"/>
    </w:rPr>
  </w:style>
  <w:style w:type="paragraph" w:customStyle="1" w:styleId="716CB6B2F28F4A95A049292B485526143">
    <w:name w:val="716CB6B2F28F4A95A049292B485526143"/>
    <w:rsid w:val="002C7B78"/>
    <w:rPr>
      <w:rFonts w:eastAsiaTheme="minorHAnsi"/>
    </w:rPr>
  </w:style>
  <w:style w:type="paragraph" w:customStyle="1" w:styleId="670586FF3C9541CF961253C07DE4AC1B3">
    <w:name w:val="670586FF3C9541CF961253C07DE4AC1B3"/>
    <w:rsid w:val="002C7B78"/>
    <w:rPr>
      <w:rFonts w:eastAsiaTheme="minorHAnsi"/>
    </w:rPr>
  </w:style>
  <w:style w:type="paragraph" w:customStyle="1" w:styleId="8C1D42B34A67431BB27E2322F71DC8FA3">
    <w:name w:val="8C1D42B34A67431BB27E2322F71DC8FA3"/>
    <w:rsid w:val="002C7B78"/>
    <w:rPr>
      <w:rFonts w:eastAsiaTheme="minorHAnsi"/>
    </w:rPr>
  </w:style>
  <w:style w:type="paragraph" w:customStyle="1" w:styleId="E0530BB9EEE2436CBA52EC73E94A2C873">
    <w:name w:val="E0530BB9EEE2436CBA52EC73E94A2C873"/>
    <w:rsid w:val="002C7B78"/>
    <w:rPr>
      <w:rFonts w:eastAsiaTheme="minorHAnsi"/>
    </w:rPr>
  </w:style>
  <w:style w:type="paragraph" w:customStyle="1" w:styleId="8DF4D0540F134FDEB948E2832BDDF2333">
    <w:name w:val="8DF4D0540F134FDEB948E2832BDDF2333"/>
    <w:rsid w:val="002C7B78"/>
    <w:rPr>
      <w:rFonts w:eastAsiaTheme="minorHAnsi"/>
    </w:rPr>
  </w:style>
  <w:style w:type="paragraph" w:customStyle="1" w:styleId="7EE4F2D1D99542CB8E55A0507E0B12113">
    <w:name w:val="7EE4F2D1D99542CB8E55A0507E0B12113"/>
    <w:rsid w:val="002C7B78"/>
    <w:rPr>
      <w:rFonts w:eastAsiaTheme="minorHAnsi"/>
    </w:rPr>
  </w:style>
  <w:style w:type="paragraph" w:customStyle="1" w:styleId="42ACEFDC4EFA4461BE81E798476325A63">
    <w:name w:val="42ACEFDC4EFA4461BE81E798476325A63"/>
    <w:rsid w:val="002C7B78"/>
    <w:rPr>
      <w:rFonts w:eastAsiaTheme="minorHAnsi"/>
    </w:rPr>
  </w:style>
  <w:style w:type="paragraph" w:customStyle="1" w:styleId="682BF615225441F0BBD13EFBFAAC6E4E3">
    <w:name w:val="682BF615225441F0BBD13EFBFAAC6E4E3"/>
    <w:rsid w:val="002C7B78"/>
    <w:rPr>
      <w:rFonts w:eastAsiaTheme="minorHAnsi"/>
    </w:rPr>
  </w:style>
  <w:style w:type="paragraph" w:customStyle="1" w:styleId="9682B2F639CD4277BEF0AC6CECD9ED453">
    <w:name w:val="9682B2F639CD4277BEF0AC6CECD9ED453"/>
    <w:rsid w:val="002C7B78"/>
    <w:rPr>
      <w:rFonts w:eastAsiaTheme="minorHAnsi"/>
    </w:rPr>
  </w:style>
  <w:style w:type="paragraph" w:customStyle="1" w:styleId="4FE975E7D4AA4F80AF31BE5E6134F0933">
    <w:name w:val="4FE975E7D4AA4F80AF31BE5E6134F0933"/>
    <w:rsid w:val="002C7B78"/>
    <w:rPr>
      <w:rFonts w:eastAsiaTheme="minorHAnsi"/>
    </w:rPr>
  </w:style>
  <w:style w:type="paragraph" w:customStyle="1" w:styleId="918C2F431EFE486784E67FA7D19CF7943">
    <w:name w:val="918C2F431EFE486784E67FA7D19CF7943"/>
    <w:rsid w:val="002C7B78"/>
    <w:rPr>
      <w:rFonts w:eastAsiaTheme="minorHAnsi"/>
    </w:rPr>
  </w:style>
  <w:style w:type="paragraph" w:customStyle="1" w:styleId="4CBB7FBF26504E46B97094EBDDBA9AAD3">
    <w:name w:val="4CBB7FBF26504E46B97094EBDDBA9AAD3"/>
    <w:rsid w:val="002C7B78"/>
    <w:rPr>
      <w:rFonts w:eastAsiaTheme="minorHAnsi"/>
    </w:rPr>
  </w:style>
  <w:style w:type="paragraph" w:customStyle="1" w:styleId="7AC25E441FDE4DD1ADF2F3CC2A9038C91">
    <w:name w:val="7AC25E441FDE4DD1ADF2F3CC2A9038C91"/>
    <w:rsid w:val="002C7B78"/>
    <w:rPr>
      <w:rFonts w:eastAsiaTheme="minorHAnsi"/>
    </w:rPr>
  </w:style>
  <w:style w:type="paragraph" w:customStyle="1" w:styleId="7680783D70B54D848A2F7CDA07B9835D4">
    <w:name w:val="7680783D70B54D848A2F7CDA07B9835D4"/>
    <w:rsid w:val="002C7B78"/>
    <w:rPr>
      <w:rFonts w:eastAsiaTheme="minorHAnsi"/>
    </w:rPr>
  </w:style>
  <w:style w:type="paragraph" w:customStyle="1" w:styleId="5F52805F635D42638258137A775226321">
    <w:name w:val="5F52805F635D42638258137A775226321"/>
    <w:rsid w:val="002C7B78"/>
    <w:rPr>
      <w:rFonts w:eastAsiaTheme="minorHAnsi"/>
    </w:rPr>
  </w:style>
  <w:style w:type="paragraph" w:customStyle="1" w:styleId="BE6A7D3FB3AC4431A4FA15248CF964F84">
    <w:name w:val="BE6A7D3FB3AC4431A4FA15248CF964F84"/>
    <w:rsid w:val="002C7B78"/>
    <w:rPr>
      <w:rFonts w:eastAsiaTheme="minorHAnsi"/>
    </w:rPr>
  </w:style>
  <w:style w:type="paragraph" w:customStyle="1" w:styleId="53672E4CA02F4E6C9B6B1DF8EEC017204">
    <w:name w:val="53672E4CA02F4E6C9B6B1DF8EEC017204"/>
    <w:rsid w:val="002C7B78"/>
    <w:rPr>
      <w:rFonts w:eastAsiaTheme="minorHAnsi"/>
    </w:rPr>
  </w:style>
  <w:style w:type="paragraph" w:customStyle="1" w:styleId="3008191DA4B3427FAA07E4A3E46DCA694">
    <w:name w:val="3008191DA4B3427FAA07E4A3E46DCA694"/>
    <w:rsid w:val="002C7B78"/>
    <w:rPr>
      <w:rFonts w:eastAsiaTheme="minorHAnsi"/>
    </w:rPr>
  </w:style>
  <w:style w:type="paragraph" w:customStyle="1" w:styleId="716CB6B2F28F4A95A049292B485526144">
    <w:name w:val="716CB6B2F28F4A95A049292B485526144"/>
    <w:rsid w:val="002C7B78"/>
    <w:rPr>
      <w:rFonts w:eastAsiaTheme="minorHAnsi"/>
    </w:rPr>
  </w:style>
  <w:style w:type="paragraph" w:customStyle="1" w:styleId="670586FF3C9541CF961253C07DE4AC1B4">
    <w:name w:val="670586FF3C9541CF961253C07DE4AC1B4"/>
    <w:rsid w:val="002C7B78"/>
    <w:rPr>
      <w:rFonts w:eastAsiaTheme="minorHAnsi"/>
    </w:rPr>
  </w:style>
  <w:style w:type="paragraph" w:customStyle="1" w:styleId="8C1D42B34A67431BB27E2322F71DC8FA4">
    <w:name w:val="8C1D42B34A67431BB27E2322F71DC8FA4"/>
    <w:rsid w:val="002C7B78"/>
    <w:rPr>
      <w:rFonts w:eastAsiaTheme="minorHAnsi"/>
    </w:rPr>
  </w:style>
  <w:style w:type="paragraph" w:customStyle="1" w:styleId="E0530BB9EEE2436CBA52EC73E94A2C874">
    <w:name w:val="E0530BB9EEE2436CBA52EC73E94A2C874"/>
    <w:rsid w:val="002C7B78"/>
    <w:rPr>
      <w:rFonts w:eastAsiaTheme="minorHAnsi"/>
    </w:rPr>
  </w:style>
  <w:style w:type="paragraph" w:customStyle="1" w:styleId="8DF4D0540F134FDEB948E2832BDDF2334">
    <w:name w:val="8DF4D0540F134FDEB948E2832BDDF2334"/>
    <w:rsid w:val="002C7B78"/>
    <w:rPr>
      <w:rFonts w:eastAsiaTheme="minorHAnsi"/>
    </w:rPr>
  </w:style>
  <w:style w:type="paragraph" w:customStyle="1" w:styleId="7EE4F2D1D99542CB8E55A0507E0B12114">
    <w:name w:val="7EE4F2D1D99542CB8E55A0507E0B12114"/>
    <w:rsid w:val="002C7B78"/>
    <w:rPr>
      <w:rFonts w:eastAsiaTheme="minorHAnsi"/>
    </w:rPr>
  </w:style>
  <w:style w:type="paragraph" w:customStyle="1" w:styleId="42ACEFDC4EFA4461BE81E798476325A64">
    <w:name w:val="42ACEFDC4EFA4461BE81E798476325A64"/>
    <w:rsid w:val="002C7B78"/>
    <w:rPr>
      <w:rFonts w:eastAsiaTheme="minorHAnsi"/>
    </w:rPr>
  </w:style>
  <w:style w:type="paragraph" w:customStyle="1" w:styleId="682BF615225441F0BBD13EFBFAAC6E4E4">
    <w:name w:val="682BF615225441F0BBD13EFBFAAC6E4E4"/>
    <w:rsid w:val="002C7B78"/>
    <w:rPr>
      <w:rFonts w:eastAsiaTheme="minorHAnsi"/>
    </w:rPr>
  </w:style>
  <w:style w:type="paragraph" w:customStyle="1" w:styleId="9682B2F639CD4277BEF0AC6CECD9ED454">
    <w:name w:val="9682B2F639CD4277BEF0AC6CECD9ED454"/>
    <w:rsid w:val="002C7B78"/>
    <w:rPr>
      <w:rFonts w:eastAsiaTheme="minorHAnsi"/>
    </w:rPr>
  </w:style>
  <w:style w:type="paragraph" w:customStyle="1" w:styleId="4FE975E7D4AA4F80AF31BE5E6134F0934">
    <w:name w:val="4FE975E7D4AA4F80AF31BE5E6134F0934"/>
    <w:rsid w:val="002C7B78"/>
    <w:rPr>
      <w:rFonts w:eastAsiaTheme="minorHAnsi"/>
    </w:rPr>
  </w:style>
  <w:style w:type="paragraph" w:customStyle="1" w:styleId="918C2F431EFE486784E67FA7D19CF7944">
    <w:name w:val="918C2F431EFE486784E67FA7D19CF7944"/>
    <w:rsid w:val="002C7B78"/>
    <w:rPr>
      <w:rFonts w:eastAsiaTheme="minorHAnsi"/>
    </w:rPr>
  </w:style>
  <w:style w:type="paragraph" w:customStyle="1" w:styleId="4CBB7FBF26504E46B97094EBDDBA9AAD4">
    <w:name w:val="4CBB7FBF26504E46B97094EBDDBA9AAD4"/>
    <w:rsid w:val="002C7B78"/>
    <w:rPr>
      <w:rFonts w:eastAsiaTheme="minorHAnsi"/>
    </w:rPr>
  </w:style>
  <w:style w:type="paragraph" w:customStyle="1" w:styleId="7AC25E441FDE4DD1ADF2F3CC2A9038C92">
    <w:name w:val="7AC25E441FDE4DD1ADF2F3CC2A9038C92"/>
    <w:rsid w:val="00D0515C"/>
    <w:rPr>
      <w:rFonts w:eastAsiaTheme="minorHAnsi"/>
    </w:rPr>
  </w:style>
  <w:style w:type="paragraph" w:customStyle="1" w:styleId="11132D55D3174DCC98F736E6E523645E">
    <w:name w:val="11132D55D3174DCC98F736E6E523645E"/>
    <w:rsid w:val="00D0515C"/>
    <w:rPr>
      <w:rFonts w:eastAsiaTheme="minorHAnsi"/>
    </w:rPr>
  </w:style>
  <w:style w:type="paragraph" w:customStyle="1" w:styleId="5F52805F635D42638258137A775226322">
    <w:name w:val="5F52805F635D42638258137A775226322"/>
    <w:rsid w:val="00D0515C"/>
    <w:rPr>
      <w:rFonts w:eastAsiaTheme="minorHAnsi"/>
    </w:rPr>
  </w:style>
  <w:style w:type="paragraph" w:customStyle="1" w:styleId="BE6A7D3FB3AC4431A4FA15248CF964F85">
    <w:name w:val="BE6A7D3FB3AC4431A4FA15248CF964F85"/>
    <w:rsid w:val="00D0515C"/>
    <w:rPr>
      <w:rFonts w:eastAsiaTheme="minorHAnsi"/>
    </w:rPr>
  </w:style>
  <w:style w:type="paragraph" w:customStyle="1" w:styleId="EF00EE3955C1406A9FE7B0FC873CDF9C">
    <w:name w:val="EF00EE3955C1406A9FE7B0FC873CDF9C"/>
    <w:rsid w:val="00D0515C"/>
    <w:rPr>
      <w:rFonts w:eastAsiaTheme="minorHAnsi"/>
    </w:rPr>
  </w:style>
  <w:style w:type="paragraph" w:customStyle="1" w:styleId="68E8D2C4B45848D4A744DEC2C7663DD4">
    <w:name w:val="68E8D2C4B45848D4A744DEC2C7663DD4"/>
    <w:rsid w:val="00D0515C"/>
    <w:rPr>
      <w:rFonts w:eastAsiaTheme="minorHAnsi"/>
    </w:rPr>
  </w:style>
  <w:style w:type="paragraph" w:customStyle="1" w:styleId="716CB6B2F28F4A95A049292B485526145">
    <w:name w:val="716CB6B2F28F4A95A049292B485526145"/>
    <w:rsid w:val="00D0515C"/>
    <w:rPr>
      <w:rFonts w:eastAsiaTheme="minorHAnsi"/>
    </w:rPr>
  </w:style>
  <w:style w:type="paragraph" w:customStyle="1" w:styleId="670586FF3C9541CF961253C07DE4AC1B5">
    <w:name w:val="670586FF3C9541CF961253C07DE4AC1B5"/>
    <w:rsid w:val="00D0515C"/>
    <w:rPr>
      <w:rFonts w:eastAsiaTheme="minorHAnsi"/>
    </w:rPr>
  </w:style>
  <w:style w:type="paragraph" w:customStyle="1" w:styleId="8C1D42B34A67431BB27E2322F71DC8FA5">
    <w:name w:val="8C1D42B34A67431BB27E2322F71DC8FA5"/>
    <w:rsid w:val="00D0515C"/>
    <w:rPr>
      <w:rFonts w:eastAsiaTheme="minorHAnsi"/>
    </w:rPr>
  </w:style>
  <w:style w:type="paragraph" w:customStyle="1" w:styleId="E0530BB9EEE2436CBA52EC73E94A2C875">
    <w:name w:val="E0530BB9EEE2436CBA52EC73E94A2C875"/>
    <w:rsid w:val="00D0515C"/>
    <w:rPr>
      <w:rFonts w:eastAsiaTheme="minorHAnsi"/>
    </w:rPr>
  </w:style>
  <w:style w:type="paragraph" w:customStyle="1" w:styleId="8DF4D0540F134FDEB948E2832BDDF2335">
    <w:name w:val="8DF4D0540F134FDEB948E2832BDDF2335"/>
    <w:rsid w:val="00D0515C"/>
    <w:rPr>
      <w:rFonts w:eastAsiaTheme="minorHAnsi"/>
    </w:rPr>
  </w:style>
  <w:style w:type="paragraph" w:customStyle="1" w:styleId="7EE4F2D1D99542CB8E55A0507E0B12115">
    <w:name w:val="7EE4F2D1D99542CB8E55A0507E0B12115"/>
    <w:rsid w:val="00D0515C"/>
    <w:rPr>
      <w:rFonts w:eastAsiaTheme="minorHAnsi"/>
    </w:rPr>
  </w:style>
  <w:style w:type="paragraph" w:customStyle="1" w:styleId="42ACEFDC4EFA4461BE81E798476325A65">
    <w:name w:val="42ACEFDC4EFA4461BE81E798476325A65"/>
    <w:rsid w:val="00D0515C"/>
    <w:rPr>
      <w:rFonts w:eastAsiaTheme="minorHAnsi"/>
    </w:rPr>
  </w:style>
  <w:style w:type="paragraph" w:customStyle="1" w:styleId="682BF615225441F0BBD13EFBFAAC6E4E5">
    <w:name w:val="682BF615225441F0BBD13EFBFAAC6E4E5"/>
    <w:rsid w:val="00D0515C"/>
    <w:rPr>
      <w:rFonts w:eastAsiaTheme="minorHAnsi"/>
    </w:rPr>
  </w:style>
  <w:style w:type="paragraph" w:customStyle="1" w:styleId="9682B2F639CD4277BEF0AC6CECD9ED455">
    <w:name w:val="9682B2F639CD4277BEF0AC6CECD9ED455"/>
    <w:rsid w:val="00D0515C"/>
    <w:rPr>
      <w:rFonts w:eastAsiaTheme="minorHAnsi"/>
    </w:rPr>
  </w:style>
  <w:style w:type="paragraph" w:customStyle="1" w:styleId="4FE975E7D4AA4F80AF31BE5E6134F0935">
    <w:name w:val="4FE975E7D4AA4F80AF31BE5E6134F0935"/>
    <w:rsid w:val="00D0515C"/>
    <w:rPr>
      <w:rFonts w:eastAsiaTheme="minorHAnsi"/>
    </w:rPr>
  </w:style>
  <w:style w:type="paragraph" w:customStyle="1" w:styleId="918C2F431EFE486784E67FA7D19CF7945">
    <w:name w:val="918C2F431EFE486784E67FA7D19CF7945"/>
    <w:rsid w:val="00D0515C"/>
    <w:rPr>
      <w:rFonts w:eastAsiaTheme="minorHAnsi"/>
    </w:rPr>
  </w:style>
  <w:style w:type="paragraph" w:customStyle="1" w:styleId="4CBB7FBF26504E46B97094EBDDBA9AAD5">
    <w:name w:val="4CBB7FBF26504E46B97094EBDDBA9AAD5"/>
    <w:rsid w:val="00D0515C"/>
    <w:rPr>
      <w:rFonts w:eastAsiaTheme="minorHAnsi"/>
    </w:rPr>
  </w:style>
  <w:style w:type="paragraph" w:customStyle="1" w:styleId="8354C46BAA984CF4B2B2792B086C13D4">
    <w:name w:val="8354C46BAA984CF4B2B2792B086C13D4"/>
    <w:rsid w:val="00D0515C"/>
  </w:style>
  <w:style w:type="paragraph" w:customStyle="1" w:styleId="8354C46BAA984CF4B2B2792B086C13D41">
    <w:name w:val="8354C46BAA984CF4B2B2792B086C13D41"/>
    <w:rsid w:val="0089582E"/>
    <w:rPr>
      <w:rFonts w:eastAsiaTheme="minorHAnsi"/>
    </w:rPr>
  </w:style>
  <w:style w:type="paragraph" w:customStyle="1" w:styleId="11132D55D3174DCC98F736E6E523645E1">
    <w:name w:val="11132D55D3174DCC98F736E6E523645E1"/>
    <w:rsid w:val="0089582E"/>
    <w:rPr>
      <w:rFonts w:eastAsiaTheme="minorHAnsi"/>
    </w:rPr>
  </w:style>
  <w:style w:type="paragraph" w:customStyle="1" w:styleId="5F52805F635D42638258137A775226323">
    <w:name w:val="5F52805F635D42638258137A775226323"/>
    <w:rsid w:val="0089582E"/>
    <w:rPr>
      <w:rFonts w:eastAsiaTheme="minorHAnsi"/>
    </w:rPr>
  </w:style>
  <w:style w:type="paragraph" w:customStyle="1" w:styleId="BE6A7D3FB3AC4431A4FA15248CF964F86">
    <w:name w:val="BE6A7D3FB3AC4431A4FA15248CF964F86"/>
    <w:rsid w:val="0089582E"/>
    <w:rPr>
      <w:rFonts w:eastAsiaTheme="minorHAnsi"/>
    </w:rPr>
  </w:style>
  <w:style w:type="paragraph" w:customStyle="1" w:styleId="EF00EE3955C1406A9FE7B0FC873CDF9C1">
    <w:name w:val="EF00EE3955C1406A9FE7B0FC873CDF9C1"/>
    <w:rsid w:val="0089582E"/>
    <w:rPr>
      <w:rFonts w:eastAsiaTheme="minorHAnsi"/>
    </w:rPr>
  </w:style>
  <w:style w:type="paragraph" w:customStyle="1" w:styleId="68E8D2C4B45848D4A744DEC2C7663DD41">
    <w:name w:val="68E8D2C4B45848D4A744DEC2C7663DD41"/>
    <w:rsid w:val="0089582E"/>
    <w:rPr>
      <w:rFonts w:eastAsiaTheme="minorHAnsi"/>
    </w:rPr>
  </w:style>
  <w:style w:type="paragraph" w:customStyle="1" w:styleId="716CB6B2F28F4A95A049292B485526146">
    <w:name w:val="716CB6B2F28F4A95A049292B485526146"/>
    <w:rsid w:val="0089582E"/>
    <w:rPr>
      <w:rFonts w:eastAsiaTheme="minorHAnsi"/>
    </w:rPr>
  </w:style>
  <w:style w:type="paragraph" w:customStyle="1" w:styleId="670586FF3C9541CF961253C07DE4AC1B6">
    <w:name w:val="670586FF3C9541CF961253C07DE4AC1B6"/>
    <w:rsid w:val="0089582E"/>
    <w:rPr>
      <w:rFonts w:eastAsiaTheme="minorHAnsi"/>
    </w:rPr>
  </w:style>
  <w:style w:type="paragraph" w:customStyle="1" w:styleId="8C1D42B34A67431BB27E2322F71DC8FA6">
    <w:name w:val="8C1D42B34A67431BB27E2322F71DC8FA6"/>
    <w:rsid w:val="0089582E"/>
    <w:rPr>
      <w:rFonts w:eastAsiaTheme="minorHAnsi"/>
    </w:rPr>
  </w:style>
  <w:style w:type="paragraph" w:customStyle="1" w:styleId="E0530BB9EEE2436CBA52EC73E94A2C876">
    <w:name w:val="E0530BB9EEE2436CBA52EC73E94A2C876"/>
    <w:rsid w:val="0089582E"/>
    <w:rPr>
      <w:rFonts w:eastAsiaTheme="minorHAnsi"/>
    </w:rPr>
  </w:style>
  <w:style w:type="paragraph" w:customStyle="1" w:styleId="8DF4D0540F134FDEB948E2832BDDF2336">
    <w:name w:val="8DF4D0540F134FDEB948E2832BDDF2336"/>
    <w:rsid w:val="0089582E"/>
    <w:rPr>
      <w:rFonts w:eastAsiaTheme="minorHAnsi"/>
    </w:rPr>
  </w:style>
  <w:style w:type="paragraph" w:customStyle="1" w:styleId="7EE4F2D1D99542CB8E55A0507E0B12116">
    <w:name w:val="7EE4F2D1D99542CB8E55A0507E0B12116"/>
    <w:rsid w:val="0089582E"/>
    <w:rPr>
      <w:rFonts w:eastAsiaTheme="minorHAnsi"/>
    </w:rPr>
  </w:style>
  <w:style w:type="paragraph" w:customStyle="1" w:styleId="42ACEFDC4EFA4461BE81E798476325A66">
    <w:name w:val="42ACEFDC4EFA4461BE81E798476325A66"/>
    <w:rsid w:val="0089582E"/>
    <w:rPr>
      <w:rFonts w:eastAsiaTheme="minorHAnsi"/>
    </w:rPr>
  </w:style>
  <w:style w:type="paragraph" w:customStyle="1" w:styleId="682BF615225441F0BBD13EFBFAAC6E4E6">
    <w:name w:val="682BF615225441F0BBD13EFBFAAC6E4E6"/>
    <w:rsid w:val="0089582E"/>
    <w:rPr>
      <w:rFonts w:eastAsiaTheme="minorHAnsi"/>
    </w:rPr>
  </w:style>
  <w:style w:type="paragraph" w:customStyle="1" w:styleId="9682B2F639CD4277BEF0AC6CECD9ED456">
    <w:name w:val="9682B2F639CD4277BEF0AC6CECD9ED456"/>
    <w:rsid w:val="0089582E"/>
    <w:rPr>
      <w:rFonts w:eastAsiaTheme="minorHAnsi"/>
    </w:rPr>
  </w:style>
  <w:style w:type="paragraph" w:customStyle="1" w:styleId="4FE975E7D4AA4F80AF31BE5E6134F0936">
    <w:name w:val="4FE975E7D4AA4F80AF31BE5E6134F0936"/>
    <w:rsid w:val="0089582E"/>
    <w:rPr>
      <w:rFonts w:eastAsiaTheme="minorHAnsi"/>
    </w:rPr>
  </w:style>
  <w:style w:type="paragraph" w:customStyle="1" w:styleId="918C2F431EFE486784E67FA7D19CF7946">
    <w:name w:val="918C2F431EFE486784E67FA7D19CF7946"/>
    <w:rsid w:val="0089582E"/>
    <w:rPr>
      <w:rFonts w:eastAsiaTheme="minorHAnsi"/>
    </w:rPr>
  </w:style>
  <w:style w:type="paragraph" w:customStyle="1" w:styleId="4CBB7FBF26504E46B97094EBDDBA9AAD6">
    <w:name w:val="4CBB7FBF26504E46B97094EBDDBA9AAD6"/>
    <w:rsid w:val="0089582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B0C3-8F43-4F77-AD3B-FFD5F10C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Boaz (ADE)</dc:creator>
  <cp:lastModifiedBy>Bonnie Boaz (ADE)</cp:lastModifiedBy>
  <cp:revision>2</cp:revision>
  <dcterms:created xsi:type="dcterms:W3CDTF">2020-09-21T19:42:00Z</dcterms:created>
  <dcterms:modified xsi:type="dcterms:W3CDTF">2020-09-21T19:42:00Z</dcterms:modified>
</cp:coreProperties>
</file>